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 w:val="30"/>
          <w:szCs w:val="30"/>
        </w:rPr>
        <w:t>附件3</w:t>
      </w:r>
    </w:p>
    <w:p>
      <w:pPr>
        <w:spacing w:after="312" w:afterLines="100" w:line="600" w:lineRule="exact"/>
        <w:jc w:val="center"/>
        <w:rPr>
          <w:rFonts w:ascii="黑体" w:hAnsi="黑体" w:eastAsia="黑体" w:cs="黑体"/>
          <w:szCs w:val="21"/>
        </w:rPr>
      </w:pPr>
      <w:r>
        <w:rPr>
          <w:rFonts w:hint="eastAsia"/>
          <w:b/>
          <w:bCs/>
          <w:sz w:val="30"/>
          <w:szCs w:val="30"/>
        </w:rPr>
        <w:t>招聘团队</w:t>
      </w:r>
      <w:r>
        <w:rPr>
          <w:b/>
          <w:bCs/>
          <w:sz w:val="30"/>
          <w:szCs w:val="30"/>
        </w:rPr>
        <w:t>研究内容</w:t>
      </w:r>
      <w:r>
        <w:rPr>
          <w:rFonts w:hint="eastAsia"/>
          <w:b/>
          <w:bCs/>
          <w:sz w:val="30"/>
          <w:szCs w:val="30"/>
        </w:rPr>
        <w:t>及</w:t>
      </w:r>
      <w:r>
        <w:rPr>
          <w:b/>
          <w:bCs/>
          <w:sz w:val="30"/>
          <w:szCs w:val="30"/>
        </w:rPr>
        <w:t>专业要求</w:t>
      </w:r>
    </w:p>
    <w:tbl>
      <w:tblPr>
        <w:tblStyle w:val="2"/>
        <w:tblW w:w="8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762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7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团队名称</w:t>
            </w: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主要研究内容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74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智能园艺机器人创新团队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智能园艺机器人、辅助机械手；设施植物育苗、嫁接、移栽、收获机器人等。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人工智能、机器人、设施农业科学与工程、农业电气化与自动化、农业机械化工程、机械制造及其自动化、机械电子工程、计算机科学与技术、环境工程等相关专业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智能园艺装备创新团队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智能温室工程、蔬菜工厂化、设施栽培工程、精准环控装备等。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设施园艺、自动化、机械制造、农业机械化工程、工程热物理、信息与通信工程、控制科学与工程、农业生物环境与能源工程等相关专业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植物光生物学创新团队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植物光生物学、植物光合生理、植物光配方数据库等。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植物学、生物学、遗传学、光学工程、生物电子学、材料科学等相关专业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植物与人体健康团队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植物与人体健康医用机理，调节人体健康植物配方研究。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医学、遗传学、分子生物学、药学、药理学、生物化工、生物医学工程、中医等相关专业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功能植物精细化加工创新团队</w:t>
            </w:r>
          </w:p>
        </w:tc>
        <w:tc>
          <w:tcPr>
            <w:tcW w:w="2762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果蔬等产品加工工艺与方法，植物功能成分提取工艺与方法</w:t>
            </w:r>
          </w:p>
        </w:tc>
        <w:tc>
          <w:tcPr>
            <w:tcW w:w="35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食品工程、食品机械、食品加工、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生理生化、微生物、</w:t>
            </w:r>
            <w:r>
              <w:rPr>
                <w:rFonts w:hint="eastAsia" w:ascii="仿宋" w:hAnsi="仿宋" w:eastAsia="仿宋" w:cs="仿宋"/>
                <w:szCs w:val="21"/>
              </w:rPr>
              <w:t>食品营养、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农产品</w:t>
            </w:r>
            <w:r>
              <w:rPr>
                <w:rFonts w:hint="eastAsia" w:ascii="仿宋" w:hAnsi="仿宋" w:eastAsia="仿宋" w:cs="仿宋"/>
                <w:szCs w:val="21"/>
              </w:rPr>
              <w:t>检测分析等相关专业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食用菌设施栽培与健康产品创新团队</w:t>
            </w:r>
          </w:p>
        </w:tc>
        <w:tc>
          <w:tcPr>
            <w:tcW w:w="2762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灵芝、桑黄、茯苓、虫草等药用菌品种选育，药用菌设施化（工厂化）栽培及功能成分发掘与产品研发</w:t>
            </w:r>
          </w:p>
        </w:tc>
        <w:tc>
          <w:tcPr>
            <w:tcW w:w="35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遗传学、微生物学、生物化学与分子生物学、蔬菜学等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功能植物创制与应用创新团队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植物功能基因导入、工厂化培育与功能成分提取。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分子生物学、生物化学、植物学、植物化学、生物化工等相关专业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都市园艺工厂化栽培创新团队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都市园艺（花卉、果蔬）工厂化新品种创制，都市园艺工厂化栽培工艺与装备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设施园艺、园艺学、植物遗传育种、无土栽培、设施农业科学与工程、农业生物环境与能源工程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观赏园艺及创意栽培创新团队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观赏与盆栽植物品种选育、植物创意栽培。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园林植物与观赏园艺、植物学、植物营养学、无土栽培等相关专业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都市农业战略研究创新团队</w:t>
            </w:r>
          </w:p>
        </w:tc>
        <w:tc>
          <w:tcPr>
            <w:tcW w:w="2762" w:type="dxa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休闲与创意农业、都市农业理论乡村振兴战略研究。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区域经济学、产业经济学、农业经济管理、应用数学等相关专业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设施种养废弃资源利用工程团队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开展设施种植和/或植物工厂营养液废液高效处理技术及设备研究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环境工程/农业生物环境与能源工程/微生物学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西南重大与新发动物疫病防控科研团队</w:t>
            </w:r>
          </w:p>
        </w:tc>
        <w:tc>
          <w:tcPr>
            <w:tcW w:w="2762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非洲猪瘟、猪冠状病毒等重要疫病疫苗佐剂及免疫增强剂研制</w:t>
            </w:r>
          </w:p>
        </w:tc>
        <w:tc>
          <w:tcPr>
            <w:tcW w:w="357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预防兽医学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4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都市农业理论与规划团队</w:t>
            </w:r>
          </w:p>
        </w:tc>
        <w:tc>
          <w:tcPr>
            <w:tcW w:w="2762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都市农业政策分析和建议相关研究工作；城市空间农业化利用和模式设计相关研究工作</w:t>
            </w:r>
          </w:p>
        </w:tc>
        <w:tc>
          <w:tcPr>
            <w:tcW w:w="35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农业公共政策、区域管理与城市治理、区域经济；城市环境、可持续发展、土地利用与规划等相关专业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817"/>
    <w:rsid w:val="0A5177A1"/>
    <w:rsid w:val="0C0C3BAF"/>
    <w:rsid w:val="10D4261A"/>
    <w:rsid w:val="14253FC1"/>
    <w:rsid w:val="168F3D8E"/>
    <w:rsid w:val="1BAD0ECC"/>
    <w:rsid w:val="1C915F66"/>
    <w:rsid w:val="21092125"/>
    <w:rsid w:val="22251A55"/>
    <w:rsid w:val="22263867"/>
    <w:rsid w:val="237A11E4"/>
    <w:rsid w:val="24496A5A"/>
    <w:rsid w:val="257D24F4"/>
    <w:rsid w:val="2A243914"/>
    <w:rsid w:val="2CCB793B"/>
    <w:rsid w:val="2D772367"/>
    <w:rsid w:val="2E1823C6"/>
    <w:rsid w:val="30834490"/>
    <w:rsid w:val="33421799"/>
    <w:rsid w:val="380446C5"/>
    <w:rsid w:val="3819353D"/>
    <w:rsid w:val="3B796894"/>
    <w:rsid w:val="40EE166F"/>
    <w:rsid w:val="43F058E4"/>
    <w:rsid w:val="44E935D1"/>
    <w:rsid w:val="48950D2D"/>
    <w:rsid w:val="49C81A09"/>
    <w:rsid w:val="4AC23452"/>
    <w:rsid w:val="4E605BAE"/>
    <w:rsid w:val="4ECF5C3B"/>
    <w:rsid w:val="521A7E63"/>
    <w:rsid w:val="5CEF1A34"/>
    <w:rsid w:val="61C5781B"/>
    <w:rsid w:val="6D2E33CC"/>
    <w:rsid w:val="6DD33341"/>
    <w:rsid w:val="73DA3F78"/>
    <w:rsid w:val="74D2523D"/>
    <w:rsid w:val="753129B7"/>
    <w:rsid w:val="775C76C9"/>
    <w:rsid w:val="797824F9"/>
    <w:rsid w:val="7A7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lenovo</dc:creator>
  <cp:lastModifiedBy>吕剑啸</cp:lastModifiedBy>
  <dcterms:modified xsi:type="dcterms:W3CDTF">2022-02-24T08:32:06Z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09FCAD2B3B5E41F38C53D2F19BA10076</vt:lpwstr>
  </property>
</Properties>
</file>