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DAC613">
      <w:pPr>
        <w:spacing w:line="360" w:lineRule="auto"/>
        <w:jc w:val="both"/>
        <w:rPr>
          <w:rFonts w:hint="default" w:ascii="仿宋" w:hAnsi="仿宋" w:eastAsia="仿宋"/>
          <w:b/>
          <w:sz w:val="32"/>
          <w:szCs w:val="32"/>
          <w:lang w:val="en-US" w:eastAsia="zh-CN"/>
        </w:rPr>
      </w:pPr>
      <w:r>
        <w:rPr>
          <w:rFonts w:hint="eastAsia" w:ascii="仿宋" w:hAnsi="仿宋" w:eastAsia="仿宋"/>
          <w:b/>
          <w:sz w:val="32"/>
          <w:szCs w:val="32"/>
        </w:rPr>
        <w:t>比选编号：</w:t>
      </w:r>
      <w:r>
        <w:rPr>
          <w:rFonts w:hint="eastAsia" w:ascii="仿宋" w:hAnsi="仿宋" w:eastAsia="仿宋"/>
          <w:b/>
          <w:sz w:val="32"/>
          <w:szCs w:val="32"/>
          <w:lang w:val="en-US" w:eastAsia="zh-CN"/>
        </w:rPr>
        <w:t>2025040901</w:t>
      </w:r>
    </w:p>
    <w:p w14:paraId="64918278">
      <w:pPr>
        <w:spacing w:line="360" w:lineRule="auto"/>
        <w:jc w:val="center"/>
        <w:rPr>
          <w:rFonts w:ascii="仿宋" w:hAnsi="仿宋" w:eastAsia="仿宋"/>
          <w:b/>
          <w:sz w:val="15"/>
          <w:szCs w:val="15"/>
        </w:rPr>
      </w:pPr>
    </w:p>
    <w:p w14:paraId="32D96B7D">
      <w:pPr>
        <w:spacing w:line="360" w:lineRule="auto"/>
        <w:jc w:val="center"/>
        <w:rPr>
          <w:rFonts w:hint="eastAsia" w:ascii="仿宋" w:hAnsi="仿宋" w:eastAsia="仿宋" w:cs="Times New Roman"/>
          <w:b/>
          <w:sz w:val="52"/>
          <w:szCs w:val="52"/>
          <w:lang w:eastAsia="zh-CN"/>
        </w:rPr>
      </w:pPr>
      <w:r>
        <w:rPr>
          <w:rFonts w:hint="eastAsia" w:ascii="方正小标宋简体" w:hAnsi="方正小标宋简体" w:eastAsia="方正小标宋简体" w:cs="方正小标宋简体"/>
          <w:b/>
          <w:sz w:val="52"/>
          <w:szCs w:val="52"/>
          <w:lang w:eastAsia="zh-CN"/>
        </w:rPr>
        <w:t>国家数字设施农业（植物工厂）创新分中心初步设计咨询服务采购项目</w:t>
      </w:r>
    </w:p>
    <w:p w14:paraId="00CB9B99">
      <w:pPr>
        <w:pStyle w:val="15"/>
      </w:pPr>
    </w:p>
    <w:p w14:paraId="5BBA3E3B">
      <w:pPr>
        <w:spacing w:line="360" w:lineRule="auto"/>
        <w:jc w:val="center"/>
        <w:rPr>
          <w:rFonts w:ascii="仿宋" w:hAnsi="仿宋" w:eastAsia="仿宋"/>
          <w:b/>
          <w:sz w:val="72"/>
          <w:szCs w:val="72"/>
        </w:rPr>
      </w:pPr>
      <w:r>
        <w:rPr>
          <w:rFonts w:hint="eastAsia" w:ascii="仿宋" w:hAnsi="仿宋" w:eastAsia="仿宋"/>
          <w:b/>
          <w:sz w:val="72"/>
          <w:szCs w:val="72"/>
        </w:rPr>
        <w:t>比</w:t>
      </w:r>
    </w:p>
    <w:p w14:paraId="653B8678">
      <w:pPr>
        <w:spacing w:line="360" w:lineRule="auto"/>
        <w:jc w:val="center"/>
        <w:rPr>
          <w:rFonts w:ascii="仿宋" w:hAnsi="仿宋" w:eastAsia="仿宋"/>
          <w:b/>
          <w:sz w:val="72"/>
          <w:szCs w:val="72"/>
        </w:rPr>
      </w:pPr>
      <w:r>
        <w:rPr>
          <w:rFonts w:hint="eastAsia" w:ascii="仿宋" w:hAnsi="仿宋" w:eastAsia="仿宋"/>
          <w:b/>
          <w:sz w:val="72"/>
          <w:szCs w:val="72"/>
        </w:rPr>
        <w:t>选</w:t>
      </w:r>
    </w:p>
    <w:p w14:paraId="01CE12FA">
      <w:pPr>
        <w:spacing w:line="360" w:lineRule="auto"/>
        <w:jc w:val="center"/>
        <w:rPr>
          <w:rFonts w:ascii="仿宋" w:hAnsi="仿宋" w:eastAsia="仿宋"/>
          <w:b/>
          <w:sz w:val="72"/>
          <w:szCs w:val="72"/>
        </w:rPr>
      </w:pPr>
      <w:r>
        <w:rPr>
          <w:rFonts w:hint="eastAsia" w:ascii="仿宋" w:hAnsi="仿宋" w:eastAsia="仿宋"/>
          <w:b/>
          <w:sz w:val="72"/>
          <w:szCs w:val="72"/>
        </w:rPr>
        <w:t>文</w:t>
      </w:r>
    </w:p>
    <w:p w14:paraId="4480E1B8">
      <w:pPr>
        <w:tabs>
          <w:tab w:val="left" w:pos="3960"/>
        </w:tabs>
        <w:spacing w:line="360" w:lineRule="auto"/>
        <w:jc w:val="center"/>
        <w:rPr>
          <w:rFonts w:ascii="仿宋" w:hAnsi="仿宋" w:eastAsia="仿宋"/>
          <w:b/>
          <w:sz w:val="72"/>
          <w:szCs w:val="72"/>
        </w:rPr>
      </w:pPr>
      <w:r>
        <w:rPr>
          <w:rFonts w:hint="eastAsia" w:ascii="仿宋" w:hAnsi="仿宋" w:eastAsia="仿宋"/>
          <w:b/>
          <w:sz w:val="72"/>
          <w:szCs w:val="72"/>
        </w:rPr>
        <w:t>件</w:t>
      </w:r>
    </w:p>
    <w:p w14:paraId="333D0979">
      <w:pPr>
        <w:spacing w:line="360" w:lineRule="auto"/>
        <w:jc w:val="center"/>
        <w:rPr>
          <w:rFonts w:ascii="仿宋" w:hAnsi="仿宋" w:eastAsia="仿宋"/>
          <w:b/>
          <w:sz w:val="32"/>
          <w:szCs w:val="32"/>
        </w:rPr>
      </w:pPr>
    </w:p>
    <w:p w14:paraId="015B832F">
      <w:pPr>
        <w:pStyle w:val="15"/>
      </w:pPr>
    </w:p>
    <w:p w14:paraId="3EA40B15">
      <w:pPr>
        <w:spacing w:line="360" w:lineRule="auto"/>
        <w:jc w:val="center"/>
        <w:rPr>
          <w:rFonts w:hint="default" w:ascii="仿宋" w:hAnsi="仿宋" w:eastAsia="仿宋"/>
          <w:b/>
          <w:sz w:val="32"/>
          <w:szCs w:val="32"/>
          <w:lang w:val="en-US" w:eastAsia="zh-CN"/>
        </w:rPr>
      </w:pPr>
      <w:bookmarkStart w:id="0" w:name="PO_代理公司_1"/>
      <w:r>
        <w:rPr>
          <w:rFonts w:hint="eastAsia" w:ascii="仿宋" w:hAnsi="仿宋" w:eastAsia="仿宋"/>
          <w:b/>
          <w:sz w:val="32"/>
          <w:szCs w:val="32"/>
          <w:lang w:val="en-US" w:eastAsia="zh-CN"/>
        </w:rPr>
        <w:t>采购单位名称：</w:t>
      </w:r>
    </w:p>
    <w:bookmarkEnd w:id="0"/>
    <w:p w14:paraId="1868F059">
      <w:pPr>
        <w:spacing w:line="360" w:lineRule="auto"/>
        <w:jc w:val="center"/>
        <w:rPr>
          <w:rFonts w:hint="eastAsia" w:ascii="仿宋" w:hAnsi="仿宋" w:eastAsia="仿宋"/>
          <w:b/>
          <w:sz w:val="32"/>
          <w:szCs w:val="32"/>
          <w:lang w:eastAsia="zh-CN"/>
        </w:rPr>
      </w:pPr>
      <w:r>
        <w:rPr>
          <w:rFonts w:hint="eastAsia" w:ascii="仿宋" w:hAnsi="仿宋" w:eastAsia="仿宋"/>
          <w:b/>
          <w:sz w:val="32"/>
          <w:szCs w:val="32"/>
          <w:lang w:eastAsia="zh-CN"/>
        </w:rPr>
        <w:t>中国农业科学院都市农业研究所</w:t>
      </w:r>
    </w:p>
    <w:p w14:paraId="1CECDCE8">
      <w:pPr>
        <w:spacing w:line="360" w:lineRule="auto"/>
        <w:jc w:val="center"/>
        <w:rPr>
          <w:rFonts w:ascii="仿宋" w:hAnsi="仿宋" w:eastAsia="仿宋"/>
          <w:b/>
          <w:sz w:val="32"/>
        </w:rPr>
        <w:sectPr>
          <w:headerReference r:id="rId3" w:type="default"/>
          <w:footerReference r:id="rId4" w:type="default"/>
          <w:footerReference r:id="rId5" w:type="even"/>
          <w:pgSz w:w="11907" w:h="16840"/>
          <w:pgMar w:top="1418" w:right="1514" w:bottom="1418" w:left="1985" w:header="851" w:footer="992" w:gutter="0"/>
          <w:pgNumType w:start="1"/>
          <w:cols w:space="720" w:num="1"/>
          <w:docGrid w:linePitch="312" w:charSpace="0"/>
        </w:sectPr>
      </w:pPr>
      <w:r>
        <w:rPr>
          <w:rFonts w:hint="eastAsia" w:ascii="仿宋" w:hAnsi="仿宋" w:eastAsia="仿宋"/>
          <w:b/>
          <w:sz w:val="32"/>
          <w:szCs w:val="32"/>
          <w:lang w:val="en-US" w:eastAsia="zh-CN"/>
        </w:rPr>
        <w:t>2025</w:t>
      </w:r>
      <w:r>
        <w:rPr>
          <w:rFonts w:hint="eastAsia" w:ascii="仿宋" w:hAnsi="仿宋" w:eastAsia="仿宋"/>
          <w:b/>
          <w:sz w:val="32"/>
          <w:szCs w:val="32"/>
        </w:rPr>
        <w:t>年</w:t>
      </w:r>
      <w:r>
        <w:rPr>
          <w:rFonts w:hint="eastAsia" w:ascii="仿宋" w:hAnsi="仿宋" w:eastAsia="仿宋"/>
          <w:b/>
          <w:sz w:val="32"/>
          <w:szCs w:val="32"/>
          <w:lang w:val="en-US" w:eastAsia="zh-CN"/>
        </w:rPr>
        <w:t>4月</w:t>
      </w:r>
    </w:p>
    <w:p w14:paraId="6637362A">
      <w:pPr>
        <w:pStyle w:val="3"/>
        <w:spacing w:line="360" w:lineRule="exact"/>
        <w:jc w:val="center"/>
        <w:rPr>
          <w:rFonts w:ascii="仿宋" w:hAnsi="仿宋"/>
          <w:bCs w:val="0"/>
          <w:sz w:val="36"/>
        </w:rPr>
      </w:pPr>
      <w:bookmarkStart w:id="1" w:name="_Hlt101843627"/>
      <w:bookmarkEnd w:id="1"/>
      <w:bookmarkStart w:id="2" w:name="_Hlt101233737"/>
      <w:bookmarkEnd w:id="2"/>
      <w:bookmarkStart w:id="3" w:name="_Toc183682338"/>
      <w:bookmarkStart w:id="4" w:name="_Toc217446030"/>
      <w:r>
        <w:rPr>
          <w:rFonts w:hint="eastAsia" w:ascii="仿宋" w:hAnsi="仿宋"/>
          <w:bCs w:val="0"/>
          <w:sz w:val="36"/>
        </w:rPr>
        <w:t>目录</w:t>
      </w:r>
    </w:p>
    <w:p w14:paraId="1D493361">
      <w:pPr>
        <w:rPr>
          <w:rFonts w:ascii="仿宋" w:hAnsi="仿宋" w:eastAsia="仿宋"/>
        </w:rPr>
      </w:pPr>
    </w:p>
    <w:p w14:paraId="28CD4B9B">
      <w:pPr>
        <w:rPr>
          <w:rFonts w:ascii="仿宋" w:hAnsi="仿宋" w:eastAsia="仿宋"/>
        </w:rPr>
      </w:pPr>
    </w:p>
    <w:p w14:paraId="0CA7EA37">
      <w:pPr>
        <w:rPr>
          <w:rFonts w:ascii="仿宋" w:hAnsi="仿宋" w:eastAsia="仿宋"/>
          <w:sz w:val="32"/>
          <w:szCs w:val="18"/>
        </w:rPr>
      </w:pPr>
    </w:p>
    <w:p w14:paraId="1585E4ED">
      <w:pPr>
        <w:pStyle w:val="24"/>
        <w:tabs>
          <w:tab w:val="right" w:leader="dot" w:pos="8307"/>
        </w:tabs>
      </w:pPr>
      <w:r>
        <w:rPr>
          <w:rFonts w:ascii="仿宋" w:hAnsi="仿宋" w:eastAsia="仿宋"/>
          <w:b/>
          <w:sz w:val="28"/>
          <w:szCs w:val="28"/>
        </w:rPr>
        <w:fldChar w:fldCharType="begin"/>
      </w:r>
      <w:r>
        <w:rPr>
          <w:rFonts w:hint="eastAsia" w:ascii="仿宋" w:hAnsi="仿宋" w:eastAsia="仿宋"/>
          <w:b/>
          <w:sz w:val="28"/>
          <w:szCs w:val="28"/>
        </w:rPr>
        <w:instrText xml:space="preserve">TOC \o "1-1" \h \z \u</w:instrText>
      </w:r>
      <w:r>
        <w:rPr>
          <w:rFonts w:ascii="仿宋" w:hAnsi="仿宋" w:eastAsia="仿宋"/>
          <w:b/>
          <w:sz w:val="28"/>
          <w:szCs w:val="28"/>
        </w:rPr>
        <w:fldChar w:fldCharType="separate"/>
      </w:r>
      <w:r>
        <w:rPr>
          <w:rFonts w:ascii="仿宋" w:hAnsi="仿宋" w:eastAsia="仿宋"/>
          <w:szCs w:val="28"/>
        </w:rPr>
        <w:fldChar w:fldCharType="begin"/>
      </w:r>
      <w:r>
        <w:rPr>
          <w:rFonts w:ascii="仿宋" w:hAnsi="仿宋" w:eastAsia="仿宋"/>
          <w:szCs w:val="28"/>
        </w:rPr>
        <w:instrText xml:space="preserve"> HYPERLINK \l _Toc17237 </w:instrText>
      </w:r>
      <w:r>
        <w:rPr>
          <w:rFonts w:ascii="仿宋" w:hAnsi="仿宋" w:eastAsia="仿宋"/>
          <w:szCs w:val="28"/>
        </w:rPr>
        <w:fldChar w:fldCharType="separate"/>
      </w:r>
      <w:r>
        <w:rPr>
          <w:rFonts w:hint="eastAsia" w:ascii="仿宋" w:hAnsi="仿宋" w:eastAsia="仿宋"/>
          <w:bCs w:val="0"/>
        </w:rPr>
        <w:t>第一章比选邀请</w:t>
      </w:r>
      <w:r>
        <w:tab/>
      </w:r>
      <w:r>
        <w:fldChar w:fldCharType="begin"/>
      </w:r>
      <w:r>
        <w:instrText xml:space="preserve"> PAGEREF _Toc17237 \h </w:instrText>
      </w:r>
      <w:r>
        <w:fldChar w:fldCharType="separate"/>
      </w:r>
      <w:r>
        <w:t>２</w:t>
      </w:r>
      <w:r>
        <w:fldChar w:fldCharType="end"/>
      </w:r>
      <w:r>
        <w:rPr>
          <w:rFonts w:ascii="仿宋" w:hAnsi="仿宋" w:eastAsia="仿宋"/>
          <w:szCs w:val="28"/>
        </w:rPr>
        <w:fldChar w:fldCharType="end"/>
      </w:r>
    </w:p>
    <w:p w14:paraId="24E6D1FC">
      <w:pPr>
        <w:pStyle w:val="24"/>
        <w:tabs>
          <w:tab w:val="right" w:leader="dot" w:pos="8307"/>
        </w:tabs>
      </w:pPr>
      <w:r>
        <w:rPr>
          <w:rFonts w:ascii="仿宋" w:hAnsi="仿宋" w:eastAsia="仿宋"/>
          <w:szCs w:val="28"/>
        </w:rPr>
        <w:fldChar w:fldCharType="begin"/>
      </w:r>
      <w:r>
        <w:rPr>
          <w:rFonts w:ascii="仿宋" w:hAnsi="仿宋" w:eastAsia="仿宋"/>
          <w:szCs w:val="28"/>
        </w:rPr>
        <w:instrText xml:space="preserve"> HYPERLINK \l _Toc3504 </w:instrText>
      </w:r>
      <w:r>
        <w:rPr>
          <w:rFonts w:ascii="仿宋" w:hAnsi="仿宋" w:eastAsia="仿宋"/>
          <w:szCs w:val="28"/>
        </w:rPr>
        <w:fldChar w:fldCharType="separate"/>
      </w:r>
      <w:r>
        <w:rPr>
          <w:rFonts w:hint="eastAsia" w:ascii="仿宋" w:hAnsi="仿宋" w:eastAsia="仿宋"/>
          <w:bCs w:val="0"/>
        </w:rPr>
        <w:t>第二章比选申请人须知</w:t>
      </w:r>
      <w:r>
        <w:tab/>
      </w:r>
      <w:r>
        <w:fldChar w:fldCharType="begin"/>
      </w:r>
      <w:r>
        <w:instrText xml:space="preserve"> PAGEREF _Toc3504 \h </w:instrText>
      </w:r>
      <w:r>
        <w:fldChar w:fldCharType="separate"/>
      </w:r>
      <w:r>
        <w:t>4</w:t>
      </w:r>
      <w:r>
        <w:fldChar w:fldCharType="end"/>
      </w:r>
      <w:r>
        <w:rPr>
          <w:rFonts w:ascii="仿宋" w:hAnsi="仿宋" w:eastAsia="仿宋"/>
          <w:szCs w:val="28"/>
        </w:rPr>
        <w:fldChar w:fldCharType="end"/>
      </w:r>
    </w:p>
    <w:p w14:paraId="1F07B0BB">
      <w:pPr>
        <w:pStyle w:val="24"/>
        <w:tabs>
          <w:tab w:val="right" w:leader="dot" w:pos="8307"/>
        </w:tabs>
      </w:pPr>
      <w:r>
        <w:rPr>
          <w:rFonts w:ascii="仿宋" w:hAnsi="仿宋" w:eastAsia="仿宋"/>
          <w:szCs w:val="28"/>
        </w:rPr>
        <w:fldChar w:fldCharType="begin"/>
      </w:r>
      <w:r>
        <w:rPr>
          <w:rFonts w:ascii="仿宋" w:hAnsi="仿宋" w:eastAsia="仿宋"/>
          <w:szCs w:val="28"/>
        </w:rPr>
        <w:instrText xml:space="preserve"> HYPERLINK \l _Toc23945 </w:instrText>
      </w:r>
      <w:r>
        <w:rPr>
          <w:rFonts w:ascii="仿宋" w:hAnsi="仿宋" w:eastAsia="仿宋"/>
          <w:szCs w:val="28"/>
        </w:rPr>
        <w:fldChar w:fldCharType="separate"/>
      </w:r>
      <w:r>
        <w:rPr>
          <w:rFonts w:hint="eastAsia" w:ascii="仿宋" w:hAnsi="仿宋" w:eastAsia="仿宋"/>
          <w:bCs w:val="0"/>
        </w:rPr>
        <w:t>第三章响应文件格式</w:t>
      </w:r>
      <w:r>
        <w:tab/>
      </w:r>
      <w:r>
        <w:fldChar w:fldCharType="begin"/>
      </w:r>
      <w:r>
        <w:instrText xml:space="preserve"> PAGEREF _Toc23945 \h </w:instrText>
      </w:r>
      <w:r>
        <w:fldChar w:fldCharType="separate"/>
      </w:r>
      <w:r>
        <w:t>15</w:t>
      </w:r>
      <w:r>
        <w:fldChar w:fldCharType="end"/>
      </w:r>
      <w:r>
        <w:rPr>
          <w:rFonts w:ascii="仿宋" w:hAnsi="仿宋" w:eastAsia="仿宋"/>
          <w:szCs w:val="28"/>
        </w:rPr>
        <w:fldChar w:fldCharType="end"/>
      </w:r>
    </w:p>
    <w:p w14:paraId="7F795656">
      <w:pPr>
        <w:pStyle w:val="24"/>
        <w:tabs>
          <w:tab w:val="right" w:leader="dot" w:pos="8307"/>
        </w:tabs>
      </w:pPr>
      <w:r>
        <w:rPr>
          <w:rFonts w:ascii="仿宋" w:hAnsi="仿宋" w:eastAsia="仿宋"/>
          <w:szCs w:val="28"/>
        </w:rPr>
        <w:fldChar w:fldCharType="begin"/>
      </w:r>
      <w:r>
        <w:rPr>
          <w:rFonts w:ascii="仿宋" w:hAnsi="仿宋" w:eastAsia="仿宋"/>
          <w:szCs w:val="28"/>
        </w:rPr>
        <w:instrText xml:space="preserve"> HYPERLINK \l _Toc4341 </w:instrText>
      </w:r>
      <w:r>
        <w:rPr>
          <w:rFonts w:ascii="仿宋" w:hAnsi="仿宋" w:eastAsia="仿宋"/>
          <w:szCs w:val="28"/>
        </w:rPr>
        <w:fldChar w:fldCharType="separate"/>
      </w:r>
      <w:r>
        <w:rPr>
          <w:rFonts w:hint="eastAsia" w:ascii="仿宋" w:hAnsi="仿宋" w:eastAsia="仿宋"/>
          <w:bCs w:val="0"/>
        </w:rPr>
        <w:t>第四章资格证明文件</w:t>
      </w:r>
      <w:r>
        <w:tab/>
      </w:r>
      <w:r>
        <w:fldChar w:fldCharType="begin"/>
      </w:r>
      <w:r>
        <w:instrText xml:space="preserve"> PAGEREF _Toc4341 \h </w:instrText>
      </w:r>
      <w:r>
        <w:fldChar w:fldCharType="separate"/>
      </w:r>
      <w:r>
        <w:t>24</w:t>
      </w:r>
      <w:r>
        <w:fldChar w:fldCharType="end"/>
      </w:r>
      <w:r>
        <w:rPr>
          <w:rFonts w:ascii="仿宋" w:hAnsi="仿宋" w:eastAsia="仿宋"/>
          <w:szCs w:val="28"/>
        </w:rPr>
        <w:fldChar w:fldCharType="end"/>
      </w:r>
    </w:p>
    <w:p w14:paraId="173C3A74">
      <w:pPr>
        <w:pStyle w:val="24"/>
        <w:tabs>
          <w:tab w:val="right" w:leader="dot" w:pos="8307"/>
        </w:tabs>
      </w:pPr>
      <w:r>
        <w:rPr>
          <w:rFonts w:ascii="仿宋" w:hAnsi="仿宋" w:eastAsia="仿宋"/>
          <w:szCs w:val="28"/>
        </w:rPr>
        <w:fldChar w:fldCharType="begin"/>
      </w:r>
      <w:r>
        <w:rPr>
          <w:rFonts w:ascii="仿宋" w:hAnsi="仿宋" w:eastAsia="仿宋"/>
          <w:szCs w:val="28"/>
        </w:rPr>
        <w:instrText xml:space="preserve"> HYPERLINK \l _Toc16057 </w:instrText>
      </w:r>
      <w:r>
        <w:rPr>
          <w:rFonts w:ascii="仿宋" w:hAnsi="仿宋" w:eastAsia="仿宋"/>
          <w:szCs w:val="28"/>
        </w:rPr>
        <w:fldChar w:fldCharType="separate"/>
      </w:r>
      <w:r>
        <w:rPr>
          <w:rFonts w:hint="eastAsia" w:ascii="仿宋" w:hAnsi="仿宋" w:eastAsia="仿宋"/>
          <w:bCs w:val="0"/>
        </w:rPr>
        <w:t>第五章比选项目及要求</w:t>
      </w:r>
      <w:r>
        <w:tab/>
      </w:r>
      <w:r>
        <w:fldChar w:fldCharType="begin"/>
      </w:r>
      <w:r>
        <w:instrText xml:space="preserve"> PAGEREF _Toc16057 \h </w:instrText>
      </w:r>
      <w:r>
        <w:fldChar w:fldCharType="separate"/>
      </w:r>
      <w:r>
        <w:t>25</w:t>
      </w:r>
      <w:r>
        <w:fldChar w:fldCharType="end"/>
      </w:r>
      <w:r>
        <w:rPr>
          <w:rFonts w:ascii="仿宋" w:hAnsi="仿宋" w:eastAsia="仿宋"/>
          <w:szCs w:val="28"/>
        </w:rPr>
        <w:fldChar w:fldCharType="end"/>
      </w:r>
    </w:p>
    <w:p w14:paraId="0A85F850">
      <w:pPr>
        <w:pStyle w:val="24"/>
        <w:tabs>
          <w:tab w:val="right" w:leader="dot" w:pos="8307"/>
        </w:tabs>
      </w:pPr>
      <w:r>
        <w:rPr>
          <w:rFonts w:ascii="仿宋" w:hAnsi="仿宋" w:eastAsia="仿宋"/>
          <w:szCs w:val="28"/>
        </w:rPr>
        <w:fldChar w:fldCharType="begin"/>
      </w:r>
      <w:r>
        <w:rPr>
          <w:rFonts w:ascii="仿宋" w:hAnsi="仿宋" w:eastAsia="仿宋"/>
          <w:szCs w:val="28"/>
        </w:rPr>
        <w:instrText xml:space="preserve"> HYPERLINK \l _Toc2688 </w:instrText>
      </w:r>
      <w:r>
        <w:rPr>
          <w:rFonts w:ascii="仿宋" w:hAnsi="仿宋" w:eastAsia="仿宋"/>
          <w:szCs w:val="28"/>
        </w:rPr>
        <w:fldChar w:fldCharType="separate"/>
      </w:r>
      <w:r>
        <w:rPr>
          <w:rFonts w:hint="eastAsia" w:ascii="仿宋" w:hAnsi="仿宋" w:eastAsia="仿宋"/>
          <w:bCs w:val="0"/>
        </w:rPr>
        <w:t>第六章 评选办法</w:t>
      </w:r>
      <w:r>
        <w:tab/>
      </w:r>
      <w:r>
        <w:fldChar w:fldCharType="begin"/>
      </w:r>
      <w:r>
        <w:instrText xml:space="preserve"> PAGEREF _Toc2688 \h </w:instrText>
      </w:r>
      <w:r>
        <w:fldChar w:fldCharType="separate"/>
      </w:r>
      <w:r>
        <w:t>27</w:t>
      </w:r>
      <w:r>
        <w:fldChar w:fldCharType="end"/>
      </w:r>
      <w:r>
        <w:rPr>
          <w:rFonts w:ascii="仿宋" w:hAnsi="仿宋" w:eastAsia="仿宋"/>
          <w:szCs w:val="28"/>
        </w:rPr>
        <w:fldChar w:fldCharType="end"/>
      </w:r>
    </w:p>
    <w:p w14:paraId="1E8A4FBF">
      <w:pPr>
        <w:pStyle w:val="24"/>
        <w:tabs>
          <w:tab w:val="right" w:leader="dot" w:pos="8307"/>
        </w:tabs>
      </w:pPr>
      <w:r>
        <w:rPr>
          <w:rFonts w:ascii="仿宋" w:hAnsi="仿宋" w:eastAsia="仿宋"/>
          <w:szCs w:val="28"/>
        </w:rPr>
        <w:fldChar w:fldCharType="begin"/>
      </w:r>
      <w:r>
        <w:rPr>
          <w:rFonts w:ascii="仿宋" w:hAnsi="仿宋" w:eastAsia="仿宋"/>
          <w:szCs w:val="28"/>
        </w:rPr>
        <w:instrText xml:space="preserve"> HYPERLINK \l _Toc24673 </w:instrText>
      </w:r>
      <w:r>
        <w:rPr>
          <w:rFonts w:ascii="仿宋" w:hAnsi="仿宋" w:eastAsia="仿宋"/>
          <w:szCs w:val="28"/>
        </w:rPr>
        <w:fldChar w:fldCharType="separate"/>
      </w:r>
      <w:r>
        <w:rPr>
          <w:rFonts w:hint="eastAsia" w:ascii="仿宋" w:hAnsi="仿宋" w:eastAsia="仿宋"/>
          <w:bCs w:val="0"/>
        </w:rPr>
        <w:t>第七章合同主要条款（参考）</w:t>
      </w:r>
      <w:r>
        <w:tab/>
      </w:r>
      <w:r>
        <w:fldChar w:fldCharType="begin"/>
      </w:r>
      <w:r>
        <w:instrText xml:space="preserve"> PAGEREF _Toc24673 \h </w:instrText>
      </w:r>
      <w:r>
        <w:fldChar w:fldCharType="separate"/>
      </w:r>
      <w:r>
        <w:t>31</w:t>
      </w:r>
      <w:r>
        <w:fldChar w:fldCharType="end"/>
      </w:r>
      <w:r>
        <w:rPr>
          <w:rFonts w:ascii="仿宋" w:hAnsi="仿宋" w:eastAsia="仿宋"/>
          <w:szCs w:val="28"/>
        </w:rPr>
        <w:fldChar w:fldCharType="end"/>
      </w:r>
    </w:p>
    <w:p w14:paraId="353529BE">
      <w:pPr>
        <w:spacing w:line="480" w:lineRule="auto"/>
        <w:rPr>
          <w:rFonts w:ascii="仿宋" w:hAnsi="仿宋" w:eastAsia="仿宋"/>
        </w:rPr>
      </w:pPr>
      <w:r>
        <w:rPr>
          <w:rFonts w:ascii="仿宋" w:hAnsi="仿宋" w:eastAsia="仿宋"/>
          <w:b/>
          <w:sz w:val="28"/>
          <w:szCs w:val="28"/>
        </w:rPr>
        <w:fldChar w:fldCharType="end"/>
      </w:r>
    </w:p>
    <w:p w14:paraId="70DD296E">
      <w:pPr>
        <w:rPr>
          <w:rFonts w:ascii="仿宋" w:hAnsi="仿宋" w:eastAsia="仿宋"/>
        </w:rPr>
      </w:pPr>
    </w:p>
    <w:p w14:paraId="68F7B314">
      <w:pPr>
        <w:rPr>
          <w:rFonts w:ascii="仿宋" w:hAnsi="仿宋" w:eastAsia="仿宋"/>
        </w:rPr>
      </w:pPr>
    </w:p>
    <w:p w14:paraId="62AE70A2">
      <w:pPr>
        <w:rPr>
          <w:rFonts w:ascii="仿宋" w:hAnsi="仿宋" w:eastAsia="仿宋"/>
        </w:rPr>
      </w:pPr>
    </w:p>
    <w:p w14:paraId="1BFDED38">
      <w:pPr>
        <w:rPr>
          <w:rFonts w:ascii="仿宋" w:hAnsi="仿宋" w:eastAsia="仿宋"/>
        </w:rPr>
      </w:pPr>
    </w:p>
    <w:p w14:paraId="0E0ADE68">
      <w:pPr>
        <w:rPr>
          <w:rFonts w:ascii="仿宋" w:hAnsi="仿宋" w:eastAsia="仿宋"/>
        </w:rPr>
      </w:pPr>
    </w:p>
    <w:p w14:paraId="14D5AB85">
      <w:pPr>
        <w:rPr>
          <w:rFonts w:ascii="仿宋" w:hAnsi="仿宋" w:eastAsia="仿宋"/>
        </w:rPr>
      </w:pPr>
    </w:p>
    <w:p w14:paraId="12AD12E4">
      <w:pPr>
        <w:rPr>
          <w:rFonts w:ascii="仿宋" w:hAnsi="仿宋" w:eastAsia="仿宋"/>
        </w:rPr>
      </w:pPr>
    </w:p>
    <w:p w14:paraId="17F43994">
      <w:pPr>
        <w:rPr>
          <w:rFonts w:ascii="仿宋" w:hAnsi="仿宋" w:eastAsia="仿宋"/>
        </w:rPr>
      </w:pPr>
      <w:r>
        <w:rPr>
          <w:rFonts w:hint="eastAsia" w:ascii="仿宋" w:hAnsi="仿宋" w:eastAsia="仿宋"/>
        </w:rPr>
        <w:br w:type="page"/>
      </w:r>
    </w:p>
    <w:p w14:paraId="437A2EDE">
      <w:pPr>
        <w:pStyle w:val="2"/>
        <w:spacing w:line="240" w:lineRule="atLeast"/>
        <w:jc w:val="center"/>
        <w:rPr>
          <w:rFonts w:ascii="仿宋" w:hAnsi="仿宋" w:eastAsia="仿宋"/>
          <w:bCs w:val="0"/>
          <w:sz w:val="36"/>
        </w:rPr>
      </w:pPr>
      <w:bookmarkStart w:id="5" w:name="_Toc57726979"/>
      <w:bookmarkStart w:id="6" w:name="_Toc17237"/>
      <w:r>
        <w:rPr>
          <w:rFonts w:hint="eastAsia" w:ascii="仿宋" w:hAnsi="仿宋" w:eastAsia="仿宋"/>
          <w:bCs w:val="0"/>
          <w:sz w:val="36"/>
        </w:rPr>
        <w:t>第一章比选邀请</w:t>
      </w:r>
      <w:bookmarkEnd w:id="3"/>
      <w:bookmarkEnd w:id="4"/>
      <w:bookmarkEnd w:id="5"/>
      <w:bookmarkEnd w:id="6"/>
    </w:p>
    <w:p w14:paraId="5656D2E7">
      <w:pPr>
        <w:pStyle w:val="7"/>
        <w:ind w:firstLine="0" w:firstLineChars="0"/>
        <w:rPr>
          <w:rFonts w:ascii="仿宋" w:hAnsi="仿宋" w:eastAsia="仿宋"/>
        </w:rPr>
      </w:pPr>
    </w:p>
    <w:p w14:paraId="54E508DC">
      <w:pPr>
        <w:spacing w:line="360" w:lineRule="auto"/>
        <w:ind w:firstLine="480" w:firstLineChars="200"/>
        <w:rPr>
          <w:rFonts w:ascii="仿宋" w:hAnsi="仿宋" w:eastAsia="仿宋"/>
          <w:b/>
          <w:sz w:val="24"/>
        </w:rPr>
      </w:pPr>
      <w:r>
        <w:rPr>
          <w:rFonts w:hint="eastAsia" w:ascii="仿宋" w:hAnsi="仿宋" w:eastAsia="仿宋"/>
          <w:sz w:val="24"/>
          <w:u w:val="single"/>
        </w:rPr>
        <w:t>中国农业科学院都市农业研究所</w:t>
      </w:r>
      <w:r>
        <w:rPr>
          <w:rFonts w:hint="eastAsia" w:ascii="仿宋" w:hAnsi="仿宋" w:eastAsia="仿宋"/>
          <w:sz w:val="24"/>
        </w:rPr>
        <w:t>拟对</w:t>
      </w:r>
      <w:r>
        <w:rPr>
          <w:rFonts w:hint="eastAsia" w:ascii="仿宋" w:hAnsi="仿宋" w:eastAsia="仿宋"/>
          <w:sz w:val="24"/>
          <w:szCs w:val="20"/>
          <w:u w:val="single"/>
          <w:lang w:val="en-US" w:eastAsia="zh-CN"/>
        </w:rPr>
        <w:t>国家数字设施农业（植物工厂）创新分中心初步设计咨询服务</w:t>
      </w:r>
      <w:r>
        <w:rPr>
          <w:rFonts w:hint="eastAsia" w:ascii="仿宋" w:hAnsi="仿宋" w:eastAsia="仿宋"/>
          <w:sz w:val="24"/>
          <w:szCs w:val="20"/>
          <w:u w:val="single"/>
        </w:rPr>
        <w:t>采购项目</w:t>
      </w:r>
      <w:r>
        <w:rPr>
          <w:rFonts w:hint="eastAsia" w:ascii="仿宋" w:hAnsi="仿宋" w:eastAsia="仿宋"/>
          <w:sz w:val="24"/>
        </w:rPr>
        <w:t>进行国内公开比选，兹邀请相关供应商参加比选。</w:t>
      </w:r>
    </w:p>
    <w:p w14:paraId="60695A10">
      <w:pPr>
        <w:spacing w:line="360" w:lineRule="auto"/>
        <w:ind w:firstLine="482" w:firstLineChars="200"/>
        <w:rPr>
          <w:rFonts w:hint="default" w:ascii="仿宋" w:hAnsi="仿宋" w:eastAsia="仿宋"/>
          <w:b/>
          <w:sz w:val="28"/>
          <w:szCs w:val="28"/>
          <w:lang w:val="en-US" w:eastAsia="zh-CN"/>
        </w:rPr>
      </w:pPr>
      <w:r>
        <w:rPr>
          <w:rFonts w:hint="eastAsia" w:ascii="仿宋" w:hAnsi="仿宋" w:eastAsia="仿宋"/>
          <w:b/>
          <w:sz w:val="24"/>
        </w:rPr>
        <w:t>一、比选编号：</w:t>
      </w:r>
      <w:r>
        <w:rPr>
          <w:rFonts w:hint="eastAsia" w:ascii="仿宋" w:hAnsi="仿宋" w:eastAsia="仿宋"/>
          <w:b/>
          <w:sz w:val="24"/>
          <w:lang w:val="en-US" w:eastAsia="zh-CN"/>
        </w:rPr>
        <w:t>2025040901</w:t>
      </w:r>
    </w:p>
    <w:p w14:paraId="071C9E36">
      <w:pPr>
        <w:spacing w:line="360" w:lineRule="auto"/>
        <w:ind w:right="51" w:rightChars="15" w:firstLine="482" w:firstLineChars="200"/>
        <w:rPr>
          <w:rFonts w:hint="eastAsia" w:ascii="仿宋" w:hAnsi="仿宋" w:eastAsia="仿宋"/>
          <w:sz w:val="24"/>
          <w:u w:val="single"/>
          <w:lang w:val="en-US" w:eastAsia="zh-CN"/>
        </w:rPr>
      </w:pPr>
      <w:r>
        <w:rPr>
          <w:rFonts w:hint="eastAsia" w:ascii="仿宋" w:hAnsi="仿宋" w:eastAsia="仿宋"/>
          <w:b/>
          <w:bCs/>
          <w:sz w:val="24"/>
        </w:rPr>
        <w:t>二、</w:t>
      </w:r>
      <w:r>
        <w:rPr>
          <w:rFonts w:hint="eastAsia" w:ascii="仿宋" w:hAnsi="仿宋" w:eastAsia="仿宋"/>
          <w:b/>
          <w:sz w:val="24"/>
        </w:rPr>
        <w:t>比选项目：</w:t>
      </w:r>
      <w:bookmarkStart w:id="7" w:name="OLE_LINK1"/>
      <w:r>
        <w:rPr>
          <w:rFonts w:hint="eastAsia" w:ascii="仿宋" w:hAnsi="仿宋" w:eastAsia="仿宋"/>
          <w:sz w:val="24"/>
          <w:szCs w:val="20"/>
          <w:u w:val="single"/>
          <w:lang w:eastAsia="zh-CN"/>
        </w:rPr>
        <w:t>国家数字设施农业（植物工厂）创新分中心初步设计</w:t>
      </w:r>
      <w:r>
        <w:rPr>
          <w:rFonts w:hint="eastAsia" w:ascii="仿宋" w:hAnsi="仿宋" w:eastAsia="仿宋"/>
          <w:sz w:val="24"/>
          <w:szCs w:val="20"/>
          <w:u w:val="single"/>
          <w:lang w:val="en-US" w:eastAsia="zh-CN"/>
        </w:rPr>
        <w:t>咨询服务</w:t>
      </w:r>
      <w:bookmarkEnd w:id="7"/>
      <w:r>
        <w:rPr>
          <w:rFonts w:hint="eastAsia" w:ascii="仿宋" w:hAnsi="仿宋" w:eastAsia="仿宋"/>
          <w:sz w:val="24"/>
          <w:szCs w:val="20"/>
          <w:u w:val="single"/>
        </w:rPr>
        <w:t>采购项目</w:t>
      </w:r>
    </w:p>
    <w:p w14:paraId="5D57BDA2">
      <w:pPr>
        <w:spacing w:line="360" w:lineRule="auto"/>
        <w:ind w:right="51" w:rightChars="15" w:firstLine="482" w:firstLineChars="200"/>
        <w:rPr>
          <w:rFonts w:hint="eastAsia" w:ascii="仿宋" w:hAnsi="仿宋" w:eastAsia="仿宋"/>
          <w:b/>
          <w:sz w:val="24"/>
          <w:lang w:eastAsia="zh-CN"/>
        </w:rPr>
      </w:pPr>
      <w:r>
        <w:rPr>
          <w:rFonts w:hint="eastAsia" w:ascii="仿宋" w:hAnsi="仿宋" w:eastAsia="仿宋"/>
          <w:b/>
          <w:sz w:val="24"/>
          <w:szCs w:val="28"/>
        </w:rPr>
        <w:t>三、资金来源：</w:t>
      </w:r>
      <w:r>
        <w:rPr>
          <w:rFonts w:hint="eastAsia" w:ascii="仿宋" w:hAnsi="仿宋" w:eastAsia="仿宋"/>
          <w:b/>
          <w:sz w:val="24"/>
          <w:szCs w:val="28"/>
          <w:lang w:eastAsia="zh-CN"/>
        </w:rPr>
        <w:t>中央资金</w:t>
      </w:r>
    </w:p>
    <w:p w14:paraId="51E7CF81">
      <w:pPr>
        <w:spacing w:line="360" w:lineRule="auto"/>
        <w:ind w:firstLine="482" w:firstLineChars="200"/>
        <w:rPr>
          <w:rFonts w:ascii="仿宋" w:hAnsi="仿宋" w:eastAsia="仿宋"/>
          <w:sz w:val="24"/>
        </w:rPr>
      </w:pPr>
      <w:r>
        <w:rPr>
          <w:rFonts w:hint="eastAsia" w:ascii="仿宋" w:hAnsi="仿宋" w:eastAsia="仿宋"/>
          <w:b/>
          <w:sz w:val="24"/>
        </w:rPr>
        <w:t>四</w:t>
      </w:r>
      <w:r>
        <w:rPr>
          <w:rFonts w:hint="eastAsia" w:ascii="仿宋" w:hAnsi="仿宋" w:eastAsia="仿宋"/>
          <w:b/>
          <w:bCs/>
          <w:sz w:val="24"/>
        </w:rPr>
        <w:t>、</w:t>
      </w:r>
      <w:r>
        <w:rPr>
          <w:rFonts w:hint="eastAsia" w:ascii="仿宋" w:hAnsi="仿宋" w:eastAsia="仿宋"/>
          <w:b/>
          <w:sz w:val="24"/>
        </w:rPr>
        <w:t>比选项目简介：</w:t>
      </w:r>
    </w:p>
    <w:p w14:paraId="05046F23">
      <w:pPr>
        <w:spacing w:after="120" w:afterLines="50" w:line="420" w:lineRule="exact"/>
        <w:ind w:firstLine="480" w:firstLineChars="200"/>
        <w:rPr>
          <w:rFonts w:ascii="仿宋" w:hAnsi="仿宋" w:eastAsia="仿宋"/>
          <w:sz w:val="24"/>
        </w:rPr>
      </w:pPr>
      <w:r>
        <w:rPr>
          <w:rFonts w:hint="eastAsia" w:ascii="仿宋" w:hAnsi="仿宋" w:eastAsia="仿宋"/>
          <w:sz w:val="24"/>
          <w:u w:val="single"/>
          <w:lang w:val="en-US" w:eastAsia="zh-CN"/>
        </w:rPr>
        <w:t>本项目共一个包，采购</w:t>
      </w:r>
      <w:r>
        <w:rPr>
          <w:rFonts w:hint="eastAsia" w:ascii="仿宋" w:hAnsi="仿宋" w:eastAsia="仿宋"/>
          <w:sz w:val="24"/>
          <w:u w:val="single"/>
          <w:lang w:eastAsia="zh-CN"/>
        </w:rPr>
        <w:t>国家数字设施农业（植物工厂）创新分中心初步设计咨询服务</w:t>
      </w:r>
      <w:r>
        <w:rPr>
          <w:rFonts w:hint="eastAsia" w:ascii="仿宋" w:hAnsi="仿宋" w:eastAsia="仿宋"/>
          <w:sz w:val="24"/>
          <w:u w:val="single"/>
          <w:lang w:val="en-US" w:eastAsia="zh-CN"/>
        </w:rPr>
        <w:t>供应商一名</w:t>
      </w:r>
      <w:r>
        <w:rPr>
          <w:rFonts w:hint="eastAsia" w:ascii="仿宋" w:hAnsi="仿宋" w:eastAsia="仿宋"/>
          <w:sz w:val="24"/>
          <w:lang w:val="en-US" w:eastAsia="zh-CN"/>
        </w:rPr>
        <w:t>,</w:t>
      </w:r>
      <w:r>
        <w:rPr>
          <w:rFonts w:hint="eastAsia" w:ascii="仿宋" w:hAnsi="仿宋" w:eastAsia="仿宋"/>
          <w:sz w:val="24"/>
        </w:rPr>
        <w:t>具体要求</w:t>
      </w:r>
      <w:r>
        <w:rPr>
          <w:rFonts w:ascii="仿宋" w:hAnsi="仿宋" w:eastAsia="仿宋"/>
          <w:sz w:val="24"/>
        </w:rPr>
        <w:t>详见第</w:t>
      </w:r>
      <w:r>
        <w:rPr>
          <w:rFonts w:hint="eastAsia" w:ascii="仿宋" w:hAnsi="仿宋" w:eastAsia="仿宋"/>
          <w:sz w:val="24"/>
        </w:rPr>
        <w:t>五章</w:t>
      </w:r>
      <w:r>
        <w:rPr>
          <w:rFonts w:ascii="仿宋" w:hAnsi="仿宋" w:eastAsia="仿宋"/>
          <w:sz w:val="24"/>
        </w:rPr>
        <w:t>。</w:t>
      </w:r>
    </w:p>
    <w:p w14:paraId="61D35FF7">
      <w:pPr>
        <w:spacing w:after="120" w:afterLines="50" w:line="420" w:lineRule="exact"/>
        <w:ind w:firstLine="482" w:firstLineChars="200"/>
        <w:rPr>
          <w:rFonts w:ascii="仿宋" w:hAnsi="仿宋" w:eastAsia="仿宋"/>
          <w:b/>
          <w:bCs/>
          <w:sz w:val="24"/>
        </w:rPr>
      </w:pPr>
      <w:r>
        <w:rPr>
          <w:rFonts w:hint="eastAsia" w:ascii="仿宋" w:hAnsi="仿宋" w:eastAsia="仿宋"/>
          <w:b/>
          <w:bCs/>
          <w:sz w:val="24"/>
        </w:rPr>
        <w:t>五、比选人申请人应具备的资格条件：</w:t>
      </w:r>
    </w:p>
    <w:p w14:paraId="6EE32CE9">
      <w:pPr>
        <w:spacing w:line="360" w:lineRule="auto"/>
        <w:ind w:firstLine="480" w:firstLineChars="200"/>
        <w:rPr>
          <w:rFonts w:ascii="仿宋" w:hAnsi="仿宋" w:eastAsia="仿宋"/>
          <w:sz w:val="24"/>
          <w:szCs w:val="24"/>
        </w:rPr>
      </w:pPr>
      <w:r>
        <w:rPr>
          <w:rFonts w:hint="eastAsia" w:ascii="仿宋" w:hAnsi="仿宋" w:eastAsia="仿宋"/>
          <w:sz w:val="24"/>
          <w:szCs w:val="24"/>
        </w:rPr>
        <w:t>1.具有独立承担民事责任的能力；</w:t>
      </w:r>
    </w:p>
    <w:p w14:paraId="32A1D815">
      <w:pPr>
        <w:spacing w:line="360" w:lineRule="auto"/>
        <w:ind w:firstLine="480" w:firstLineChars="200"/>
        <w:rPr>
          <w:rFonts w:ascii="仿宋" w:hAnsi="仿宋" w:eastAsia="仿宋"/>
          <w:sz w:val="24"/>
          <w:szCs w:val="24"/>
        </w:rPr>
      </w:pPr>
      <w:r>
        <w:rPr>
          <w:rFonts w:hint="eastAsia" w:ascii="仿宋" w:hAnsi="仿宋" w:eastAsia="仿宋"/>
          <w:sz w:val="24"/>
          <w:szCs w:val="24"/>
        </w:rPr>
        <w:t>2.具有良好的商业信誉和健全的财务会计制度；</w:t>
      </w:r>
    </w:p>
    <w:p w14:paraId="5D085FAB">
      <w:pPr>
        <w:spacing w:line="360" w:lineRule="auto"/>
        <w:ind w:firstLine="480" w:firstLineChars="200"/>
        <w:rPr>
          <w:rFonts w:ascii="仿宋" w:hAnsi="仿宋" w:eastAsia="仿宋"/>
          <w:sz w:val="24"/>
          <w:szCs w:val="24"/>
        </w:rPr>
      </w:pPr>
      <w:r>
        <w:rPr>
          <w:rFonts w:hint="eastAsia" w:ascii="仿宋" w:hAnsi="仿宋" w:eastAsia="仿宋"/>
          <w:sz w:val="24"/>
          <w:szCs w:val="24"/>
        </w:rPr>
        <w:t>3.具有履行合同所必须的设备和专业技术能力；</w:t>
      </w:r>
    </w:p>
    <w:p w14:paraId="3FFBCB26">
      <w:pPr>
        <w:spacing w:line="360" w:lineRule="auto"/>
        <w:ind w:firstLine="480" w:firstLineChars="200"/>
        <w:rPr>
          <w:rFonts w:ascii="仿宋" w:hAnsi="仿宋" w:eastAsia="仿宋"/>
          <w:sz w:val="24"/>
          <w:szCs w:val="24"/>
        </w:rPr>
      </w:pPr>
      <w:r>
        <w:rPr>
          <w:rFonts w:hint="eastAsia" w:ascii="仿宋" w:hAnsi="仿宋" w:eastAsia="仿宋"/>
          <w:sz w:val="24"/>
          <w:szCs w:val="24"/>
        </w:rPr>
        <w:t>4.具有依法缴纳税收和社会保障资金的良好记录；</w:t>
      </w:r>
    </w:p>
    <w:p w14:paraId="27F415A2">
      <w:pPr>
        <w:spacing w:line="360" w:lineRule="auto"/>
        <w:ind w:firstLine="480" w:firstLineChars="200"/>
        <w:rPr>
          <w:rFonts w:ascii="仿宋" w:hAnsi="仿宋" w:eastAsia="仿宋"/>
          <w:sz w:val="24"/>
          <w:szCs w:val="24"/>
        </w:rPr>
      </w:pPr>
      <w:r>
        <w:rPr>
          <w:rFonts w:hint="eastAsia" w:ascii="仿宋" w:hAnsi="仿宋" w:eastAsia="仿宋"/>
          <w:sz w:val="24"/>
          <w:szCs w:val="24"/>
        </w:rPr>
        <w:t>5.参加本次采购活动前三年内，在经营活动中没有重大违法记录；</w:t>
      </w:r>
    </w:p>
    <w:p w14:paraId="76AF094C">
      <w:pPr>
        <w:spacing w:line="360" w:lineRule="auto"/>
        <w:ind w:firstLine="480" w:firstLineChars="200"/>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w:t>
      </w:r>
      <w:r>
        <w:rPr>
          <w:rFonts w:hint="eastAsia" w:ascii="仿宋" w:hAnsi="仿宋" w:eastAsia="仿宋"/>
          <w:sz w:val="24"/>
          <w:szCs w:val="24"/>
        </w:rPr>
        <w:t>法律、行政法规规定的其他条件；</w:t>
      </w:r>
    </w:p>
    <w:p w14:paraId="696963BB">
      <w:pPr>
        <w:spacing w:line="360" w:lineRule="auto"/>
        <w:ind w:firstLine="480" w:firstLineChars="200"/>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本项目不接受联合体；</w:t>
      </w:r>
    </w:p>
    <w:p w14:paraId="7E08D612">
      <w:pPr>
        <w:spacing w:line="360" w:lineRule="auto"/>
        <w:ind w:firstLine="480" w:firstLineChars="200"/>
        <w:rPr>
          <w:rFonts w:ascii="仿宋" w:hAnsi="仿宋" w:eastAsia="仿宋"/>
          <w:sz w:val="24"/>
          <w:szCs w:val="24"/>
        </w:rPr>
      </w:pPr>
      <w:r>
        <w:rPr>
          <w:rFonts w:hint="eastAsia" w:ascii="仿宋" w:hAnsi="仿宋" w:eastAsia="仿宋"/>
          <w:sz w:val="24"/>
        </w:rPr>
        <w:t>8.按照规定</w:t>
      </w:r>
      <w:r>
        <w:rPr>
          <w:rFonts w:hint="eastAsia" w:ascii="仿宋" w:hAnsi="仿宋" w:eastAsia="仿宋"/>
          <w:sz w:val="24"/>
          <w:lang w:eastAsia="zh-CN"/>
        </w:rPr>
        <w:t>下载</w:t>
      </w:r>
      <w:r>
        <w:rPr>
          <w:rFonts w:hint="eastAsia" w:ascii="仿宋" w:hAnsi="仿宋" w:eastAsia="仿宋"/>
          <w:sz w:val="24"/>
        </w:rPr>
        <w:t>比选文件。</w:t>
      </w:r>
    </w:p>
    <w:p w14:paraId="7F5B451A">
      <w:pPr>
        <w:spacing w:after="50" w:line="420" w:lineRule="exact"/>
        <w:ind w:firstLine="482" w:firstLineChars="200"/>
        <w:rPr>
          <w:rFonts w:hint="eastAsia" w:ascii="仿宋" w:hAnsi="仿宋" w:eastAsia="仿宋"/>
          <w:b/>
          <w:bCs w:val="0"/>
          <w:sz w:val="24"/>
        </w:rPr>
      </w:pPr>
      <w:r>
        <w:rPr>
          <w:rFonts w:hint="eastAsia" w:ascii="仿宋" w:hAnsi="仿宋" w:eastAsia="仿宋"/>
          <w:b/>
          <w:bCs w:val="0"/>
          <w:sz w:val="24"/>
        </w:rPr>
        <w:t>六、报名及领取比选文件时间及方式</w:t>
      </w:r>
    </w:p>
    <w:p w14:paraId="695D468F">
      <w:pPr>
        <w:spacing w:after="50" w:line="420" w:lineRule="exact"/>
        <w:ind w:firstLine="480" w:firstLineChars="200"/>
        <w:rPr>
          <w:rFonts w:hint="eastAsia" w:ascii="仿宋" w:hAnsi="仿宋" w:eastAsia="仿宋"/>
          <w:sz w:val="24"/>
        </w:rPr>
      </w:pPr>
      <w:r>
        <w:rPr>
          <w:rFonts w:hint="eastAsia" w:ascii="仿宋" w:hAnsi="仿宋" w:eastAsia="仿宋"/>
          <w:sz w:val="24"/>
        </w:rPr>
        <w:t>（一）报名时间</w:t>
      </w:r>
    </w:p>
    <w:p w14:paraId="7EA93691">
      <w:pPr>
        <w:spacing w:after="50" w:line="420" w:lineRule="exact"/>
        <w:ind w:firstLine="480" w:firstLineChars="200"/>
        <w:rPr>
          <w:rFonts w:hint="eastAsia" w:ascii="仿宋" w:hAnsi="仿宋" w:eastAsia="仿宋"/>
          <w:sz w:val="24"/>
        </w:rPr>
      </w:pPr>
      <w:r>
        <w:rPr>
          <w:rFonts w:hint="eastAsia" w:ascii="仿宋" w:hAnsi="仿宋" w:eastAsia="仿宋"/>
          <w:sz w:val="24"/>
          <w:lang w:eastAsia="zh-CN"/>
        </w:rPr>
        <w:t>2025</w:t>
      </w:r>
      <w:r>
        <w:rPr>
          <w:rFonts w:hint="eastAsia" w:ascii="仿宋" w:hAnsi="仿宋" w:eastAsia="仿宋"/>
          <w:sz w:val="24"/>
        </w:rPr>
        <w:t>年</w:t>
      </w:r>
      <w:r>
        <w:rPr>
          <w:rFonts w:hint="eastAsia" w:ascii="仿宋" w:hAnsi="仿宋" w:eastAsia="仿宋"/>
          <w:sz w:val="24"/>
          <w:lang w:val="en-US" w:eastAsia="zh-CN"/>
        </w:rPr>
        <w:t>4月9</w:t>
      </w:r>
      <w:r>
        <w:rPr>
          <w:rFonts w:hint="eastAsia" w:ascii="仿宋" w:hAnsi="仿宋" w:eastAsia="仿宋"/>
          <w:sz w:val="24"/>
        </w:rPr>
        <w:t>日至</w:t>
      </w:r>
      <w:r>
        <w:rPr>
          <w:rFonts w:hint="eastAsia" w:ascii="仿宋" w:hAnsi="仿宋" w:eastAsia="仿宋"/>
          <w:sz w:val="24"/>
          <w:lang w:eastAsia="zh-CN"/>
        </w:rPr>
        <w:t>2025</w:t>
      </w:r>
      <w:r>
        <w:rPr>
          <w:rFonts w:hint="eastAsia" w:ascii="仿宋" w:hAnsi="仿宋" w:eastAsia="仿宋"/>
          <w:sz w:val="24"/>
        </w:rPr>
        <w:t>年</w:t>
      </w:r>
      <w:r>
        <w:rPr>
          <w:rFonts w:hint="eastAsia" w:ascii="仿宋" w:hAnsi="仿宋" w:eastAsia="仿宋"/>
          <w:sz w:val="24"/>
          <w:lang w:val="en-US" w:eastAsia="zh-CN"/>
        </w:rPr>
        <w:t>4月11</w:t>
      </w:r>
      <w:r>
        <w:rPr>
          <w:rFonts w:hint="eastAsia" w:ascii="仿宋" w:hAnsi="仿宋" w:eastAsia="仿宋"/>
          <w:sz w:val="24"/>
        </w:rPr>
        <w:t>日。</w:t>
      </w:r>
    </w:p>
    <w:p w14:paraId="56FE7424">
      <w:pPr>
        <w:spacing w:after="50" w:line="420" w:lineRule="exact"/>
        <w:ind w:firstLine="480" w:firstLineChars="200"/>
        <w:rPr>
          <w:rFonts w:hint="eastAsia" w:ascii="仿宋" w:hAnsi="仿宋" w:eastAsia="仿宋"/>
          <w:sz w:val="24"/>
        </w:rPr>
      </w:pPr>
      <w:r>
        <w:rPr>
          <w:rFonts w:hint="eastAsia" w:ascii="仿宋" w:hAnsi="仿宋" w:eastAsia="仿宋"/>
          <w:sz w:val="24"/>
        </w:rPr>
        <w:t>（二）报名及领取比选文件方式</w:t>
      </w:r>
    </w:p>
    <w:p w14:paraId="1676AD2C">
      <w:pPr>
        <w:spacing w:after="50" w:line="420" w:lineRule="exact"/>
        <w:ind w:firstLine="480" w:firstLineChars="200"/>
        <w:rPr>
          <w:rFonts w:hint="eastAsia" w:ascii="仿宋" w:hAnsi="仿宋" w:eastAsia="仿宋"/>
          <w:b/>
          <w:bCs/>
          <w:sz w:val="24"/>
        </w:rPr>
      </w:pPr>
      <w:r>
        <w:rPr>
          <w:rFonts w:hint="eastAsia" w:ascii="仿宋" w:hAnsi="仿宋" w:eastAsia="仿宋"/>
          <w:sz w:val="24"/>
        </w:rPr>
        <w:t>在报名期间，比选申请人电话联系比选人指定联系人并将报名资料（有效的营业执照副本复印件、法定代表人身份证复印件【或法定代表人及其委托代理人身份证复印件、授权委托书】、单位介绍信并加盖公章）发送到比选人指定邮箱。</w:t>
      </w:r>
      <w:r>
        <w:rPr>
          <w:rFonts w:hint="eastAsia" w:ascii="仿宋" w:hAnsi="仿宋" w:eastAsia="仿宋"/>
          <w:sz w:val="24"/>
          <w:highlight w:val="none"/>
        </w:rPr>
        <w:t>比选文件</w:t>
      </w:r>
      <w:r>
        <w:rPr>
          <w:rFonts w:hint="eastAsia" w:ascii="仿宋" w:hAnsi="仿宋" w:eastAsia="仿宋"/>
          <w:sz w:val="24"/>
          <w:highlight w:val="none"/>
          <w:lang w:eastAsia="zh-CN"/>
        </w:rPr>
        <w:t>由</w:t>
      </w:r>
      <w:r>
        <w:rPr>
          <w:rFonts w:hint="eastAsia" w:ascii="仿宋" w:hAnsi="仿宋" w:eastAsia="仿宋"/>
          <w:sz w:val="24"/>
          <w:highlight w:val="none"/>
        </w:rPr>
        <w:t>比选申请人</w:t>
      </w:r>
      <w:r>
        <w:rPr>
          <w:rFonts w:hint="eastAsia" w:ascii="仿宋" w:hAnsi="仿宋" w:eastAsia="仿宋"/>
          <w:sz w:val="24"/>
          <w:highlight w:val="none"/>
          <w:lang w:eastAsia="zh-CN"/>
        </w:rPr>
        <w:t>自行在中国农业科学院都市农业研究所官网上下载</w:t>
      </w:r>
      <w:r>
        <w:rPr>
          <w:rFonts w:hint="eastAsia" w:ascii="仿宋" w:hAnsi="仿宋" w:eastAsia="仿宋"/>
          <w:sz w:val="24"/>
          <w:highlight w:val="none"/>
        </w:rPr>
        <w:t>。</w:t>
      </w:r>
    </w:p>
    <w:p w14:paraId="763EB135">
      <w:pPr>
        <w:spacing w:after="50" w:line="420" w:lineRule="exact"/>
        <w:ind w:firstLine="480" w:firstLineChars="200"/>
        <w:rPr>
          <w:rFonts w:ascii="仿宋" w:hAnsi="仿宋" w:eastAsia="仿宋"/>
          <w:sz w:val="24"/>
        </w:rPr>
      </w:pPr>
      <w:r>
        <w:rPr>
          <w:rFonts w:hint="eastAsia" w:ascii="仿宋" w:hAnsi="仿宋" w:eastAsia="仿宋"/>
          <w:sz w:val="24"/>
        </w:rPr>
        <w:t>比选文件售价：免费提供，不得转让，不提供邮寄服务。</w:t>
      </w:r>
    </w:p>
    <w:p w14:paraId="65B05D40">
      <w:pPr>
        <w:spacing w:after="120" w:afterLines="50" w:line="420" w:lineRule="exact"/>
        <w:ind w:firstLine="482" w:firstLineChars="200"/>
        <w:rPr>
          <w:rFonts w:hint="eastAsia" w:ascii="仿宋" w:hAnsi="仿宋" w:eastAsia="仿宋"/>
          <w:b/>
          <w:sz w:val="24"/>
        </w:rPr>
      </w:pPr>
      <w:r>
        <w:rPr>
          <w:rFonts w:hint="eastAsia" w:ascii="仿宋" w:hAnsi="仿宋" w:eastAsia="仿宋"/>
          <w:b/>
          <w:sz w:val="24"/>
          <w:szCs w:val="28"/>
        </w:rPr>
        <w:t>七、</w:t>
      </w:r>
      <w:r>
        <w:rPr>
          <w:rFonts w:hint="eastAsia" w:ascii="仿宋" w:hAnsi="仿宋" w:eastAsia="仿宋"/>
          <w:b/>
          <w:sz w:val="24"/>
        </w:rPr>
        <w:t>比选文件递交截止时间</w:t>
      </w:r>
      <w:r>
        <w:rPr>
          <w:rFonts w:hint="eastAsia" w:ascii="仿宋" w:hAnsi="仿宋" w:eastAsia="仿宋"/>
          <w:b/>
          <w:sz w:val="24"/>
          <w:lang w:eastAsia="zh-CN"/>
        </w:rPr>
        <w:t>为</w:t>
      </w:r>
      <w:r>
        <w:rPr>
          <w:rFonts w:hint="eastAsia" w:ascii="仿宋" w:hAnsi="仿宋" w:eastAsia="仿宋"/>
          <w:b/>
          <w:sz w:val="24"/>
          <w:lang w:val="en-US" w:eastAsia="zh-CN"/>
        </w:rPr>
        <w:t>2025年4月14日下午16点</w:t>
      </w:r>
    </w:p>
    <w:p w14:paraId="015031EF">
      <w:pPr>
        <w:spacing w:after="120" w:afterLines="50" w:line="420" w:lineRule="exact"/>
        <w:ind w:firstLine="482" w:firstLineChars="200"/>
        <w:rPr>
          <w:rFonts w:ascii="仿宋" w:hAnsi="仿宋" w:eastAsia="仿宋"/>
          <w:sz w:val="24"/>
          <w:szCs w:val="28"/>
        </w:rPr>
      </w:pPr>
      <w:r>
        <w:rPr>
          <w:rFonts w:hint="eastAsia" w:ascii="仿宋" w:hAnsi="仿宋" w:eastAsia="仿宋"/>
          <w:b/>
          <w:sz w:val="24"/>
        </w:rPr>
        <w:t>比选会时间：</w:t>
      </w:r>
      <w:r>
        <w:rPr>
          <w:rFonts w:hint="eastAsia" w:ascii="仿宋" w:hAnsi="仿宋" w:eastAsia="仿宋"/>
          <w:b/>
          <w:bCs/>
          <w:sz w:val="24"/>
          <w:lang w:eastAsia="zh-CN"/>
        </w:rPr>
        <w:t>2025</w:t>
      </w:r>
      <w:r>
        <w:rPr>
          <w:rFonts w:hint="eastAsia" w:ascii="仿宋" w:hAnsi="仿宋" w:eastAsia="仿宋"/>
          <w:b/>
          <w:bCs/>
          <w:sz w:val="24"/>
        </w:rPr>
        <w:t>年</w:t>
      </w:r>
      <w:r>
        <w:rPr>
          <w:rFonts w:hint="eastAsia" w:ascii="仿宋" w:hAnsi="仿宋" w:eastAsia="仿宋"/>
          <w:b/>
          <w:bCs/>
          <w:sz w:val="24"/>
          <w:lang w:val="en-US" w:eastAsia="zh-CN"/>
        </w:rPr>
        <w:t>4月16</w:t>
      </w:r>
      <w:r>
        <w:rPr>
          <w:rFonts w:hint="eastAsia" w:ascii="仿宋" w:hAnsi="仿宋" w:eastAsia="仿宋"/>
          <w:b/>
          <w:bCs/>
          <w:sz w:val="24"/>
        </w:rPr>
        <w:t>日</w:t>
      </w:r>
      <w:r>
        <w:rPr>
          <w:rFonts w:hint="eastAsia" w:ascii="仿宋" w:hAnsi="仿宋" w:eastAsia="仿宋"/>
          <w:b/>
          <w:bCs/>
          <w:sz w:val="24"/>
          <w:lang w:val="en-US" w:eastAsia="zh-CN"/>
        </w:rPr>
        <w:t>9</w:t>
      </w:r>
      <w:r>
        <w:rPr>
          <w:rFonts w:hint="eastAsia" w:ascii="仿宋" w:hAnsi="仿宋" w:eastAsia="仿宋"/>
          <w:b/>
          <w:bCs/>
          <w:sz w:val="24"/>
        </w:rPr>
        <w:t>：</w:t>
      </w:r>
      <w:r>
        <w:rPr>
          <w:rFonts w:hint="eastAsia" w:ascii="仿宋" w:hAnsi="仿宋" w:eastAsia="仿宋"/>
          <w:b/>
          <w:bCs/>
          <w:sz w:val="24"/>
          <w:lang w:val="en-US" w:eastAsia="zh-CN"/>
        </w:rPr>
        <w:t>3</w:t>
      </w:r>
      <w:r>
        <w:rPr>
          <w:rFonts w:hint="eastAsia" w:ascii="仿宋" w:hAnsi="仿宋" w:eastAsia="仿宋"/>
          <w:b/>
          <w:bCs/>
          <w:sz w:val="24"/>
        </w:rPr>
        <w:t>0</w:t>
      </w:r>
      <w:r>
        <w:rPr>
          <w:rFonts w:ascii="仿宋" w:hAnsi="仿宋" w:eastAsia="仿宋"/>
          <w:sz w:val="24"/>
          <w:szCs w:val="28"/>
        </w:rPr>
        <w:t>（北京时间）</w:t>
      </w:r>
    </w:p>
    <w:p w14:paraId="7C021B8E">
      <w:pPr>
        <w:pStyle w:val="17"/>
        <w:spacing w:after="120" w:afterLines="50" w:line="420" w:lineRule="exact"/>
        <w:ind w:firstLine="480"/>
        <w:rPr>
          <w:rFonts w:hint="eastAsia" w:ascii="仿宋" w:hAnsi="仿宋" w:eastAsia="仿宋"/>
          <w:sz w:val="24"/>
          <w:szCs w:val="28"/>
        </w:rPr>
      </w:pPr>
      <w:r>
        <w:rPr>
          <w:rFonts w:hint="eastAsia" w:ascii="仿宋" w:hAnsi="仿宋" w:eastAsia="仿宋"/>
          <w:sz w:val="24"/>
          <w:szCs w:val="28"/>
        </w:rPr>
        <w:t>响应文件必须在比选截止时间前送达比选会地点。逾期送达或密封和标注不符合比选文件规定的响应文件恕不接受。本次比选接受邮寄的响应文件。</w:t>
      </w:r>
    </w:p>
    <w:p w14:paraId="328C1A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Times New Roman"/>
          <w:b w:val="0"/>
          <w:bCs w:val="0"/>
          <w:color w:val="auto"/>
          <w:sz w:val="24"/>
          <w:szCs w:val="28"/>
          <w:highlight w:val="none"/>
          <w:lang w:eastAsia="zh-CN"/>
        </w:rPr>
      </w:pPr>
      <w:r>
        <w:rPr>
          <w:rFonts w:hint="eastAsia" w:ascii="仿宋" w:hAnsi="仿宋" w:eastAsia="仿宋" w:cs="Times New Roman"/>
          <w:b w:val="0"/>
          <w:bCs w:val="0"/>
          <w:color w:val="auto"/>
          <w:sz w:val="24"/>
          <w:szCs w:val="28"/>
          <w:highlight w:val="none"/>
        </w:rPr>
        <w:t>比选申请书递交</w:t>
      </w:r>
      <w:r>
        <w:rPr>
          <w:rFonts w:hint="eastAsia" w:ascii="仿宋" w:hAnsi="仿宋" w:eastAsia="仿宋" w:cs="Times New Roman"/>
          <w:b w:val="0"/>
          <w:bCs w:val="0"/>
          <w:color w:val="auto"/>
          <w:sz w:val="24"/>
          <w:szCs w:val="28"/>
          <w:highlight w:val="none"/>
          <w:lang w:val="en-US" w:eastAsia="zh-CN"/>
        </w:rPr>
        <w:t>截止</w:t>
      </w:r>
      <w:r>
        <w:rPr>
          <w:rFonts w:hint="eastAsia" w:ascii="仿宋" w:hAnsi="仿宋" w:eastAsia="仿宋" w:cs="Times New Roman"/>
          <w:b w:val="0"/>
          <w:bCs w:val="0"/>
          <w:color w:val="auto"/>
          <w:sz w:val="24"/>
          <w:szCs w:val="28"/>
          <w:highlight w:val="none"/>
        </w:rPr>
        <w:t>时间及</w:t>
      </w:r>
      <w:r>
        <w:rPr>
          <w:rFonts w:hint="eastAsia" w:ascii="仿宋" w:hAnsi="仿宋" w:eastAsia="仿宋" w:cs="Times New Roman"/>
          <w:b w:val="0"/>
          <w:bCs w:val="0"/>
          <w:color w:val="auto"/>
          <w:sz w:val="24"/>
          <w:szCs w:val="28"/>
          <w:highlight w:val="none"/>
          <w:lang w:eastAsia="zh-CN"/>
        </w:rPr>
        <w:t>方式</w:t>
      </w:r>
    </w:p>
    <w:p w14:paraId="538E56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Times New Roman"/>
          <w:bCs w:val="0"/>
          <w:color w:val="auto"/>
          <w:sz w:val="24"/>
          <w:szCs w:val="28"/>
          <w:highlight w:val="none"/>
          <w:lang w:eastAsia="zh-CN"/>
        </w:rPr>
      </w:pPr>
      <w:r>
        <w:rPr>
          <w:rFonts w:hint="eastAsia" w:ascii="仿宋" w:hAnsi="仿宋" w:eastAsia="仿宋" w:cs="Times New Roman"/>
          <w:bCs w:val="0"/>
          <w:color w:val="auto"/>
          <w:sz w:val="24"/>
          <w:szCs w:val="28"/>
          <w:highlight w:val="none"/>
          <w:lang w:eastAsia="zh-CN"/>
        </w:rPr>
        <w:t>（一）比选申请书递交截止时间</w:t>
      </w:r>
      <w:bookmarkStart w:id="177" w:name="_GoBack"/>
      <w:bookmarkEnd w:id="177"/>
    </w:p>
    <w:p w14:paraId="75217B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Times New Roman"/>
          <w:color w:val="auto"/>
          <w:sz w:val="24"/>
          <w:szCs w:val="28"/>
          <w:highlight w:val="none"/>
        </w:rPr>
      </w:pPr>
      <w:r>
        <w:rPr>
          <w:rFonts w:hint="eastAsia" w:ascii="仿宋" w:hAnsi="仿宋" w:eastAsia="仿宋" w:cs="Times New Roman"/>
          <w:bCs w:val="0"/>
          <w:color w:val="auto"/>
          <w:sz w:val="24"/>
          <w:szCs w:val="28"/>
          <w:highlight w:val="none"/>
          <w:lang w:eastAsia="zh-CN"/>
        </w:rPr>
        <w:t>2025</w:t>
      </w:r>
      <w:r>
        <w:rPr>
          <w:rFonts w:hint="eastAsia" w:ascii="仿宋" w:hAnsi="仿宋" w:eastAsia="仿宋" w:cs="Times New Roman"/>
          <w:bCs w:val="0"/>
          <w:color w:val="auto"/>
          <w:sz w:val="24"/>
          <w:szCs w:val="28"/>
          <w:highlight w:val="none"/>
        </w:rPr>
        <w:t>年</w:t>
      </w:r>
      <w:r>
        <w:rPr>
          <w:rFonts w:hint="eastAsia" w:ascii="仿宋" w:hAnsi="仿宋" w:eastAsia="仿宋" w:cs="Times New Roman"/>
          <w:bCs w:val="0"/>
          <w:color w:val="auto"/>
          <w:sz w:val="24"/>
          <w:szCs w:val="28"/>
          <w:highlight w:val="none"/>
          <w:lang w:val="en-US" w:eastAsia="zh-CN"/>
        </w:rPr>
        <w:t>4月15</w:t>
      </w:r>
      <w:r>
        <w:rPr>
          <w:rFonts w:hint="eastAsia" w:ascii="仿宋" w:hAnsi="仿宋" w:eastAsia="仿宋" w:cs="Times New Roman"/>
          <w:bCs w:val="0"/>
          <w:color w:val="auto"/>
          <w:sz w:val="24"/>
          <w:szCs w:val="28"/>
          <w:highlight w:val="none"/>
        </w:rPr>
        <w:t>日</w:t>
      </w:r>
      <w:r>
        <w:rPr>
          <w:rFonts w:hint="eastAsia" w:ascii="仿宋" w:hAnsi="仿宋" w:eastAsia="仿宋" w:cs="Times New Roman"/>
          <w:color w:val="auto"/>
          <w:sz w:val="24"/>
          <w:szCs w:val="28"/>
          <w:highlight w:val="none"/>
          <w:lang w:val="en-US" w:eastAsia="zh-CN"/>
        </w:rPr>
        <w:t>16:00</w:t>
      </w:r>
      <w:r>
        <w:rPr>
          <w:rFonts w:hint="eastAsia" w:ascii="仿宋" w:hAnsi="仿宋" w:eastAsia="仿宋" w:cs="Times New Roman"/>
          <w:color w:val="auto"/>
          <w:sz w:val="24"/>
          <w:szCs w:val="28"/>
          <w:highlight w:val="none"/>
          <w:lang w:eastAsia="zh-CN"/>
        </w:rPr>
        <w:t>。</w:t>
      </w:r>
    </w:p>
    <w:p w14:paraId="53F532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仿宋" w:hAnsi="仿宋" w:eastAsia="仿宋" w:cs="Times New Roman"/>
          <w:color w:val="auto"/>
          <w:sz w:val="24"/>
          <w:szCs w:val="28"/>
          <w:highlight w:val="none"/>
          <w:lang w:val="en-US" w:eastAsia="zh-CN"/>
        </w:rPr>
      </w:pPr>
      <w:r>
        <w:rPr>
          <w:rFonts w:hint="eastAsia" w:ascii="仿宋" w:hAnsi="仿宋" w:eastAsia="仿宋" w:cs="Times New Roman"/>
          <w:color w:val="auto"/>
          <w:sz w:val="24"/>
          <w:szCs w:val="28"/>
          <w:highlight w:val="none"/>
          <w:lang w:val="en-US" w:eastAsia="zh-CN"/>
        </w:rPr>
        <w:t>（二）比选申请书递交方式及要求</w:t>
      </w:r>
    </w:p>
    <w:p w14:paraId="15D2E645">
      <w:pPr>
        <w:keepNext w:val="0"/>
        <w:keepLines w:val="0"/>
        <w:pageBreakBefore w:val="0"/>
        <w:widowControl w:val="0"/>
        <w:kinsoku/>
        <w:wordWrap/>
        <w:overflowPunct/>
        <w:topLinePunct w:val="0"/>
        <w:autoSpaceDE/>
        <w:autoSpaceDN/>
        <w:bidi w:val="0"/>
        <w:adjustRightInd/>
        <w:snapToGrid/>
        <w:spacing w:line="600" w:lineRule="exact"/>
        <w:ind w:firstLine="480" w:firstLineChars="200"/>
        <w:contextualSpacing/>
        <w:jc w:val="both"/>
        <w:textAlignment w:val="auto"/>
        <w:rPr>
          <w:rFonts w:hint="eastAsia" w:ascii="仿宋" w:hAnsi="仿宋" w:eastAsia="仿宋"/>
          <w:kern w:val="0"/>
          <w:sz w:val="24"/>
          <w:szCs w:val="28"/>
        </w:rPr>
      </w:pPr>
      <w:r>
        <w:rPr>
          <w:rFonts w:hint="eastAsia" w:ascii="仿宋" w:hAnsi="仿宋" w:eastAsia="仿宋" w:cs="Times New Roman"/>
          <w:color w:val="auto"/>
          <w:sz w:val="24"/>
          <w:szCs w:val="28"/>
          <w:highlight w:val="none"/>
          <w:lang w:val="en-US" w:eastAsia="zh-CN"/>
        </w:rPr>
        <w:t>本项目只接受以邮寄（快递）的方式递交比选申请文件，比选申请人应在比选申请书递交截止时间前将比选申请文件邮寄（快递）给比选人指定联系人，且应于截止日期前将邮寄（快递）回执照片发送至比选人指定联系邮箱。</w:t>
      </w:r>
      <w:r>
        <w:rPr>
          <w:rFonts w:hint="eastAsia" w:ascii="仿宋" w:hAnsi="仿宋" w:eastAsia="仿宋" w:cs="Times New Roman"/>
          <w:color w:val="auto"/>
          <w:sz w:val="24"/>
          <w:szCs w:val="28"/>
          <w:highlight w:val="none"/>
        </w:rPr>
        <w:t>逾期</w:t>
      </w:r>
      <w:r>
        <w:rPr>
          <w:rFonts w:hint="eastAsia" w:ascii="仿宋" w:hAnsi="仿宋" w:eastAsia="仿宋" w:cs="Times New Roman"/>
          <w:color w:val="auto"/>
          <w:sz w:val="24"/>
          <w:szCs w:val="28"/>
          <w:highlight w:val="none"/>
          <w:lang w:val="en-US" w:eastAsia="zh-CN"/>
        </w:rPr>
        <w:t>邮寄或发送</w:t>
      </w:r>
      <w:r>
        <w:rPr>
          <w:rFonts w:hint="eastAsia" w:ascii="仿宋" w:hAnsi="仿宋" w:eastAsia="仿宋" w:cs="Times New Roman"/>
          <w:color w:val="auto"/>
          <w:sz w:val="24"/>
          <w:szCs w:val="28"/>
          <w:highlight w:val="none"/>
        </w:rPr>
        <w:t>的，比选人将不予受理。</w:t>
      </w:r>
    </w:p>
    <w:p w14:paraId="2E581C15">
      <w:pPr>
        <w:pStyle w:val="63"/>
        <w:numPr>
          <w:ilvl w:val="0"/>
          <w:numId w:val="1"/>
        </w:numPr>
        <w:spacing w:line="420" w:lineRule="exact"/>
        <w:ind w:firstLine="482"/>
        <w:rPr>
          <w:rFonts w:hint="eastAsia" w:ascii="仿宋" w:hAnsi="仿宋" w:eastAsia="仿宋"/>
          <w:b/>
          <w:sz w:val="24"/>
        </w:rPr>
      </w:pPr>
      <w:r>
        <w:rPr>
          <w:rFonts w:hint="eastAsia" w:ascii="仿宋" w:hAnsi="仿宋" w:eastAsia="仿宋"/>
          <w:b/>
          <w:sz w:val="24"/>
        </w:rPr>
        <w:t>采购人将组织对比选申请递交的比选文件进行评审。本次邀请及结果将在</w:t>
      </w:r>
      <w:r>
        <w:rPr>
          <w:rFonts w:hint="eastAsia" w:ascii="仿宋" w:hAnsi="仿宋" w:eastAsia="仿宋"/>
          <w:sz w:val="24"/>
          <w:lang w:eastAsia="zh-CN"/>
        </w:rPr>
        <w:t>中国农业科学院都市农业研究所官网</w:t>
      </w:r>
      <w:r>
        <w:rPr>
          <w:rFonts w:hint="eastAsia" w:ascii="仿宋" w:hAnsi="仿宋" w:eastAsia="仿宋"/>
          <w:b/>
          <w:sz w:val="24"/>
        </w:rPr>
        <w:t>上以公告形式发布。</w:t>
      </w:r>
    </w:p>
    <w:p w14:paraId="5D5D91C8">
      <w:pPr>
        <w:pStyle w:val="63"/>
        <w:spacing w:line="420" w:lineRule="exact"/>
        <w:ind w:firstLine="482"/>
        <w:rPr>
          <w:rFonts w:ascii="仿宋" w:hAnsi="仿宋" w:eastAsia="仿宋"/>
          <w:b/>
          <w:sz w:val="24"/>
        </w:rPr>
      </w:pPr>
      <w:r>
        <w:rPr>
          <w:rFonts w:hint="eastAsia" w:ascii="仿宋" w:hAnsi="仿宋" w:eastAsia="仿宋"/>
          <w:b/>
          <w:sz w:val="24"/>
          <w:lang w:val="en-US" w:eastAsia="zh-CN"/>
        </w:rPr>
        <w:t>九</w:t>
      </w:r>
      <w:r>
        <w:rPr>
          <w:rFonts w:hint="eastAsia" w:ascii="仿宋" w:hAnsi="仿宋" w:eastAsia="仿宋"/>
          <w:b/>
          <w:sz w:val="24"/>
        </w:rPr>
        <w:t>、</w:t>
      </w:r>
      <w:r>
        <w:rPr>
          <w:rFonts w:ascii="仿宋" w:hAnsi="仿宋" w:eastAsia="仿宋"/>
          <w:b/>
          <w:sz w:val="24"/>
        </w:rPr>
        <w:t>联系人及联系电话</w:t>
      </w:r>
    </w:p>
    <w:p w14:paraId="5C8B13CC">
      <w:pPr>
        <w:pStyle w:val="63"/>
        <w:spacing w:line="420" w:lineRule="exact"/>
        <w:ind w:firstLine="482"/>
        <w:rPr>
          <w:rFonts w:hint="eastAsia" w:ascii="仿宋" w:hAnsi="仿宋" w:eastAsia="仿宋"/>
          <w:b/>
          <w:bCs/>
          <w:sz w:val="24"/>
        </w:rPr>
      </w:pPr>
      <w:r>
        <w:rPr>
          <w:rFonts w:hint="eastAsia" w:ascii="仿宋" w:hAnsi="仿宋" w:eastAsia="仿宋"/>
          <w:b/>
          <w:bCs/>
          <w:sz w:val="24"/>
        </w:rPr>
        <w:t>采购人：</w:t>
      </w:r>
      <w:r>
        <w:rPr>
          <w:rFonts w:hint="eastAsia" w:ascii="仿宋" w:hAnsi="仿宋" w:eastAsia="仿宋"/>
          <w:sz w:val="24"/>
          <w:u w:val="single"/>
        </w:rPr>
        <w:t>中国农业科学院都市农业研究所</w:t>
      </w:r>
    </w:p>
    <w:p w14:paraId="571818DE">
      <w:pPr>
        <w:pStyle w:val="63"/>
        <w:spacing w:line="420" w:lineRule="exact"/>
        <w:ind w:firstLine="480"/>
        <w:rPr>
          <w:rFonts w:hint="eastAsia" w:ascii="仿宋" w:hAnsi="仿宋" w:eastAsia="仿宋"/>
          <w:sz w:val="24"/>
        </w:rPr>
      </w:pPr>
      <w:r>
        <w:rPr>
          <w:rFonts w:hint="eastAsia" w:ascii="仿宋" w:hAnsi="仿宋" w:eastAsia="仿宋"/>
          <w:sz w:val="24"/>
        </w:rPr>
        <w:t>地址：四川省成都市天府新区蜡梓东街36号国家成都农业科技中心</w:t>
      </w:r>
    </w:p>
    <w:p w14:paraId="4CFE3B3A">
      <w:pPr>
        <w:pStyle w:val="63"/>
        <w:spacing w:line="420" w:lineRule="exact"/>
        <w:ind w:firstLine="482"/>
        <w:rPr>
          <w:rFonts w:hint="eastAsia" w:ascii="仿宋" w:hAnsi="仿宋" w:eastAsia="仿宋"/>
          <w:sz w:val="24"/>
        </w:rPr>
      </w:pPr>
      <w:r>
        <w:rPr>
          <w:rFonts w:hint="eastAsia" w:ascii="仿宋" w:hAnsi="仿宋" w:eastAsia="仿宋"/>
          <w:b/>
          <w:bCs/>
          <w:sz w:val="24"/>
          <w:lang w:val="en-US" w:eastAsia="zh-CN"/>
        </w:rPr>
        <w:t>联系人：</w:t>
      </w:r>
      <w:r>
        <w:rPr>
          <w:rFonts w:hint="eastAsia" w:ascii="仿宋" w:hAnsi="仿宋" w:eastAsia="仿宋"/>
          <w:b/>
          <w:bCs/>
          <w:sz w:val="24"/>
          <w:lang w:eastAsia="zh-CN"/>
        </w:rPr>
        <w:t>惠</w:t>
      </w:r>
      <w:r>
        <w:rPr>
          <w:rFonts w:hint="eastAsia" w:ascii="仿宋" w:hAnsi="仿宋" w:eastAsia="仿宋"/>
          <w:b/>
          <w:bCs/>
          <w:sz w:val="24"/>
          <w:lang w:val="en-US" w:eastAsia="zh-CN"/>
        </w:rPr>
        <w:t>老师</w:t>
      </w:r>
    </w:p>
    <w:p w14:paraId="305A29C9">
      <w:pPr>
        <w:pStyle w:val="63"/>
        <w:spacing w:line="420" w:lineRule="exact"/>
        <w:ind w:firstLine="480"/>
        <w:rPr>
          <w:rFonts w:hint="default" w:ascii="仿宋" w:hAnsi="仿宋" w:eastAsia="仿宋"/>
          <w:sz w:val="24"/>
          <w:u w:val="single"/>
          <w:lang w:val="en-US" w:eastAsia="zh-CN"/>
        </w:rPr>
      </w:pPr>
      <w:r>
        <w:rPr>
          <w:rFonts w:hint="eastAsia" w:ascii="仿宋" w:hAnsi="仿宋" w:eastAsia="仿宋"/>
          <w:sz w:val="24"/>
          <w:u w:val="none"/>
        </w:rPr>
        <w:t>电话：</w:t>
      </w:r>
      <w:r>
        <w:rPr>
          <w:rFonts w:hint="eastAsia" w:ascii="仿宋" w:hAnsi="仿宋" w:eastAsia="仿宋"/>
          <w:sz w:val="24"/>
          <w:szCs w:val="20"/>
          <w:u w:val="single"/>
          <w:lang w:val="en-US" w:eastAsia="zh-CN"/>
        </w:rPr>
        <w:t>028-89116599  18810589159</w:t>
      </w:r>
    </w:p>
    <w:p w14:paraId="041098C7">
      <w:pPr>
        <w:pStyle w:val="63"/>
        <w:spacing w:line="420" w:lineRule="exact"/>
        <w:ind w:firstLine="480"/>
        <w:rPr>
          <w:rFonts w:hint="default" w:ascii="仿宋" w:hAnsi="仿宋" w:eastAsia="仿宋"/>
          <w:sz w:val="24"/>
          <w:lang w:val="en-US" w:eastAsia="zh-CN"/>
        </w:rPr>
      </w:pPr>
      <w:r>
        <w:rPr>
          <w:rFonts w:hint="eastAsia" w:ascii="仿宋" w:hAnsi="仿宋" w:eastAsia="仿宋"/>
          <w:sz w:val="24"/>
          <w:u w:val="none"/>
          <w:lang w:val="en-US" w:eastAsia="zh-CN"/>
        </w:rPr>
        <w:t>邮箱：</w:t>
      </w:r>
      <w:r>
        <w:rPr>
          <w:rFonts w:hint="eastAsia" w:ascii="仿宋" w:hAnsi="仿宋" w:eastAsia="仿宋" w:cs="Times New Roman"/>
          <w:b w:val="0"/>
          <w:bCs w:val="0"/>
          <w:i w:val="0"/>
          <w:iCs w:val="0"/>
          <w:caps w:val="0"/>
          <w:spacing w:val="0"/>
          <w:sz w:val="24"/>
          <w:szCs w:val="20"/>
          <w:u w:val="single"/>
          <w:shd w:val="clear"/>
          <w:vertAlign w:val="baseline"/>
          <w:lang w:eastAsia="zh-CN"/>
        </w:rPr>
        <w:t>dssfzc@caas.cn</w:t>
      </w:r>
    </w:p>
    <w:p w14:paraId="6BF4D7BE">
      <w:pPr>
        <w:pStyle w:val="27"/>
        <w:spacing w:after="50" w:afterAutospacing="0" w:line="420" w:lineRule="exact"/>
        <w:ind w:firstLine="3975" w:firstLineChars="2200"/>
        <w:rPr>
          <w:rFonts w:ascii="仿宋" w:hAnsi="仿宋" w:eastAsia="仿宋"/>
          <w:b/>
        </w:rPr>
      </w:pPr>
    </w:p>
    <w:p w14:paraId="6436C066">
      <w:pPr>
        <w:pStyle w:val="27"/>
        <w:spacing w:after="50" w:afterAutospacing="0" w:line="420" w:lineRule="exact"/>
        <w:ind w:firstLine="3975" w:firstLineChars="2200"/>
        <w:rPr>
          <w:rFonts w:ascii="仿宋" w:hAnsi="仿宋" w:eastAsia="仿宋"/>
          <w:b/>
        </w:rPr>
        <w:sectPr>
          <w:headerReference r:id="rId6" w:type="default"/>
          <w:footerReference r:id="rId7" w:type="default"/>
          <w:type w:val="nextColumn"/>
          <w:pgSz w:w="11907" w:h="16840"/>
          <w:pgMar w:top="1440" w:right="1800" w:bottom="1440" w:left="1800" w:header="468" w:footer="992" w:gutter="0"/>
          <w:pgNumType w:fmt="decimalFullWidth" w:start="1"/>
          <w:cols w:space="720" w:num="1"/>
          <w:docGrid w:linePitch="312" w:charSpace="0"/>
        </w:sectPr>
      </w:pPr>
    </w:p>
    <w:p w14:paraId="52FF32C9">
      <w:pPr>
        <w:pStyle w:val="2"/>
        <w:spacing w:line="240" w:lineRule="atLeast"/>
        <w:jc w:val="center"/>
        <w:rPr>
          <w:rFonts w:ascii="仿宋" w:hAnsi="仿宋" w:eastAsia="仿宋"/>
          <w:bCs w:val="0"/>
          <w:sz w:val="36"/>
        </w:rPr>
      </w:pPr>
      <w:bookmarkStart w:id="8" w:name="_Toc213396759"/>
      <w:bookmarkStart w:id="9" w:name="_Toc213396945"/>
      <w:bookmarkStart w:id="10" w:name="_Toc217446031"/>
      <w:bookmarkStart w:id="11" w:name="_Toc213496267"/>
      <w:bookmarkStart w:id="12" w:name="_Toc57726980"/>
      <w:bookmarkStart w:id="13" w:name="_Toc3504"/>
      <w:bookmarkStart w:id="14" w:name="_Toc213397009"/>
      <w:bookmarkStart w:id="15" w:name="_Toc77400776"/>
      <w:bookmarkStart w:id="16" w:name="_Toc183682339"/>
      <w:bookmarkStart w:id="17" w:name="_Toc183582202"/>
      <w:bookmarkStart w:id="18" w:name="_Toc89075871"/>
      <w:r>
        <w:rPr>
          <w:rFonts w:hint="eastAsia" w:ascii="仿宋" w:hAnsi="仿宋" w:eastAsia="仿宋"/>
          <w:bCs w:val="0"/>
          <w:sz w:val="36"/>
        </w:rPr>
        <w:t>第二章比选申请人须知</w:t>
      </w:r>
      <w:bookmarkEnd w:id="8"/>
      <w:bookmarkEnd w:id="9"/>
      <w:bookmarkEnd w:id="10"/>
      <w:bookmarkEnd w:id="11"/>
      <w:bookmarkEnd w:id="12"/>
      <w:bookmarkEnd w:id="13"/>
      <w:bookmarkEnd w:id="14"/>
      <w:bookmarkStart w:id="19" w:name="_Toc184274915"/>
      <w:bookmarkStart w:id="20" w:name="_Toc184283909"/>
    </w:p>
    <w:p w14:paraId="2A3CCF42">
      <w:pPr>
        <w:pStyle w:val="3"/>
        <w:spacing w:line="240" w:lineRule="atLeast"/>
        <w:jc w:val="center"/>
        <w:rPr>
          <w:rFonts w:ascii="仿宋" w:hAnsi="仿宋"/>
        </w:rPr>
      </w:pPr>
      <w:bookmarkStart w:id="21" w:name="_Toc189727030"/>
      <w:bookmarkStart w:id="22" w:name="_Toc213396946"/>
      <w:bookmarkStart w:id="23" w:name="_Toc213397010"/>
      <w:bookmarkStart w:id="24" w:name="_Toc213396760"/>
      <w:bookmarkStart w:id="25" w:name="_Toc213496268"/>
      <w:bookmarkStart w:id="26" w:name="_Toc217446032"/>
      <w:r>
        <w:rPr>
          <w:rFonts w:hint="eastAsia" w:ascii="仿宋" w:hAnsi="仿宋"/>
        </w:rPr>
        <w:t>比选申请人须知前附表</w:t>
      </w:r>
      <w:bookmarkEnd w:id="19"/>
      <w:bookmarkEnd w:id="20"/>
      <w:bookmarkEnd w:id="21"/>
      <w:bookmarkEnd w:id="22"/>
      <w:bookmarkEnd w:id="23"/>
      <w:bookmarkEnd w:id="24"/>
      <w:bookmarkEnd w:id="25"/>
      <w:bookmarkEnd w:id="26"/>
    </w:p>
    <w:tbl>
      <w:tblPr>
        <w:tblStyle w:val="31"/>
        <w:tblW w:w="900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55"/>
        <w:gridCol w:w="1748"/>
        <w:gridCol w:w="6602"/>
      </w:tblGrid>
      <w:tr w14:paraId="7C67C4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trPr>
        <w:tc>
          <w:tcPr>
            <w:tcW w:w="655" w:type="dxa"/>
            <w:vAlign w:val="center"/>
          </w:tcPr>
          <w:p w14:paraId="5865879E">
            <w:pPr>
              <w:pStyle w:val="49"/>
              <w:ind w:left="9"/>
              <w:jc w:val="center"/>
              <w:rPr>
                <w:rFonts w:ascii="仿宋" w:hAnsi="仿宋" w:eastAsia="仿宋"/>
                <w:lang w:val="zh-CN"/>
              </w:rPr>
            </w:pPr>
            <w:r>
              <w:rPr>
                <w:rFonts w:hint="eastAsia" w:ascii="仿宋" w:hAnsi="仿宋" w:eastAsia="仿宋"/>
                <w:lang w:val="zh-CN"/>
              </w:rPr>
              <w:t>序号</w:t>
            </w:r>
          </w:p>
        </w:tc>
        <w:tc>
          <w:tcPr>
            <w:tcW w:w="1748" w:type="dxa"/>
            <w:vAlign w:val="center"/>
          </w:tcPr>
          <w:p w14:paraId="3A4A9E05">
            <w:pPr>
              <w:pStyle w:val="49"/>
              <w:ind w:left="38"/>
              <w:jc w:val="center"/>
              <w:rPr>
                <w:rFonts w:ascii="仿宋" w:hAnsi="仿宋" w:eastAsia="仿宋"/>
                <w:lang w:val="zh-CN"/>
              </w:rPr>
            </w:pPr>
            <w:r>
              <w:rPr>
                <w:rFonts w:hint="eastAsia" w:ascii="仿宋" w:hAnsi="仿宋" w:eastAsia="仿宋"/>
                <w:lang w:val="zh-CN"/>
              </w:rPr>
              <w:t>条款名称</w:t>
            </w:r>
          </w:p>
        </w:tc>
        <w:tc>
          <w:tcPr>
            <w:tcW w:w="6602" w:type="dxa"/>
            <w:vAlign w:val="center"/>
          </w:tcPr>
          <w:p w14:paraId="4BFDF36A">
            <w:pPr>
              <w:pStyle w:val="49"/>
              <w:rPr>
                <w:rFonts w:ascii="仿宋" w:hAnsi="仿宋" w:eastAsia="仿宋"/>
                <w:lang w:val="zh-CN"/>
              </w:rPr>
            </w:pPr>
            <w:r>
              <w:rPr>
                <w:rFonts w:hint="eastAsia" w:ascii="仿宋" w:hAnsi="仿宋" w:eastAsia="仿宋"/>
                <w:lang w:val="zh-CN"/>
              </w:rPr>
              <w:t>说明和要求</w:t>
            </w:r>
          </w:p>
        </w:tc>
      </w:tr>
      <w:tr w14:paraId="4968157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4" w:hRule="atLeast"/>
        </w:trPr>
        <w:tc>
          <w:tcPr>
            <w:tcW w:w="655" w:type="dxa"/>
            <w:vAlign w:val="center"/>
          </w:tcPr>
          <w:p w14:paraId="0600A26F">
            <w:pPr>
              <w:pStyle w:val="49"/>
              <w:numPr>
                <w:ilvl w:val="0"/>
                <w:numId w:val="2"/>
              </w:numPr>
              <w:ind w:right="230" w:firstLine="0"/>
              <w:jc w:val="center"/>
              <w:rPr>
                <w:rFonts w:ascii="仿宋" w:hAnsi="仿宋" w:eastAsia="仿宋" w:cs="Courier New"/>
                <w:lang w:val="zh-CN"/>
              </w:rPr>
            </w:pPr>
          </w:p>
        </w:tc>
        <w:tc>
          <w:tcPr>
            <w:tcW w:w="1748" w:type="dxa"/>
            <w:vAlign w:val="center"/>
          </w:tcPr>
          <w:p w14:paraId="68976768">
            <w:pPr>
              <w:pStyle w:val="49"/>
              <w:ind w:left="110"/>
              <w:jc w:val="center"/>
              <w:rPr>
                <w:rFonts w:ascii="仿宋" w:hAnsi="仿宋" w:eastAsia="仿宋"/>
                <w:lang w:val="zh-CN"/>
              </w:rPr>
            </w:pPr>
            <w:r>
              <w:rPr>
                <w:rFonts w:hint="eastAsia" w:ascii="仿宋" w:hAnsi="仿宋" w:eastAsia="仿宋"/>
                <w:lang w:val="zh-CN"/>
              </w:rPr>
              <w:t>比选人</w:t>
            </w:r>
          </w:p>
        </w:tc>
        <w:tc>
          <w:tcPr>
            <w:tcW w:w="6602" w:type="dxa"/>
            <w:vAlign w:val="center"/>
          </w:tcPr>
          <w:p w14:paraId="46218B26">
            <w:pPr>
              <w:pStyle w:val="63"/>
              <w:spacing w:line="420" w:lineRule="exact"/>
              <w:ind w:firstLine="0" w:firstLineChars="0"/>
              <w:jc w:val="left"/>
              <w:rPr>
                <w:rFonts w:ascii="仿宋" w:hAnsi="仿宋"/>
                <w:sz w:val="24"/>
                <w:szCs w:val="24"/>
              </w:rPr>
            </w:pPr>
            <w:r>
              <w:rPr>
                <w:rFonts w:hint="eastAsia" w:ascii="仿宋" w:hAnsi="仿宋" w:eastAsia="仿宋"/>
                <w:sz w:val="24"/>
                <w:szCs w:val="24"/>
                <w:lang w:val="zh-CN"/>
              </w:rPr>
              <w:t>名称</w:t>
            </w:r>
            <w:r>
              <w:rPr>
                <w:rFonts w:ascii="仿宋" w:hAnsi="仿宋" w:eastAsia="仿宋"/>
                <w:sz w:val="24"/>
                <w:szCs w:val="24"/>
                <w:lang w:val="zh-CN"/>
              </w:rPr>
              <w:t>:</w:t>
            </w:r>
            <w:r>
              <w:rPr>
                <w:rFonts w:hint="eastAsia" w:ascii="仿宋" w:hAnsi="仿宋" w:eastAsia="仿宋"/>
                <w:sz w:val="24"/>
                <w:u w:val="single"/>
              </w:rPr>
              <w:t>中国农业科学院都市农业研究所</w:t>
            </w:r>
          </w:p>
        </w:tc>
      </w:tr>
      <w:tr w14:paraId="37DF6A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48" w:hRule="exact"/>
        </w:trPr>
        <w:tc>
          <w:tcPr>
            <w:tcW w:w="655" w:type="dxa"/>
            <w:vAlign w:val="center"/>
          </w:tcPr>
          <w:p w14:paraId="280AB3A3">
            <w:pPr>
              <w:pStyle w:val="49"/>
              <w:numPr>
                <w:ilvl w:val="0"/>
                <w:numId w:val="2"/>
              </w:numPr>
              <w:ind w:right="230" w:firstLine="0"/>
              <w:jc w:val="center"/>
              <w:rPr>
                <w:rFonts w:ascii="仿宋" w:hAnsi="仿宋" w:eastAsia="仿宋" w:cs="Courier New"/>
                <w:lang w:val="zh-CN"/>
              </w:rPr>
            </w:pPr>
          </w:p>
        </w:tc>
        <w:tc>
          <w:tcPr>
            <w:tcW w:w="1748" w:type="dxa"/>
            <w:vAlign w:val="center"/>
          </w:tcPr>
          <w:p w14:paraId="3CC44525">
            <w:pPr>
              <w:pStyle w:val="49"/>
              <w:ind w:left="110"/>
              <w:jc w:val="center"/>
              <w:rPr>
                <w:rFonts w:ascii="仿宋" w:hAnsi="仿宋" w:eastAsia="仿宋"/>
                <w:lang w:val="zh-CN"/>
              </w:rPr>
            </w:pPr>
            <w:r>
              <w:rPr>
                <w:rFonts w:hint="eastAsia" w:ascii="仿宋" w:hAnsi="仿宋" w:eastAsia="仿宋"/>
                <w:lang w:val="zh-CN"/>
              </w:rPr>
              <w:t>比选项目名称</w:t>
            </w:r>
          </w:p>
        </w:tc>
        <w:tc>
          <w:tcPr>
            <w:tcW w:w="6602" w:type="dxa"/>
            <w:vAlign w:val="center"/>
          </w:tcPr>
          <w:p w14:paraId="0C73DD14">
            <w:pPr>
              <w:pStyle w:val="63"/>
              <w:spacing w:line="420" w:lineRule="exact"/>
              <w:ind w:firstLine="0" w:firstLineChars="0"/>
              <w:jc w:val="left"/>
              <w:rPr>
                <w:rFonts w:hint="eastAsia" w:ascii="仿宋" w:hAnsi="仿宋" w:eastAsia="仿宋" w:cs="宋体"/>
                <w:b/>
                <w:sz w:val="24"/>
                <w:szCs w:val="24"/>
                <w:lang w:eastAsia="zh-CN"/>
              </w:rPr>
            </w:pPr>
            <w:r>
              <w:rPr>
                <w:rFonts w:hint="eastAsia" w:ascii="仿宋" w:hAnsi="仿宋" w:eastAsia="仿宋"/>
                <w:sz w:val="24"/>
                <w:lang w:eastAsia="zh-CN"/>
              </w:rPr>
              <w:t>国家数字设施农业（植物工厂）创新分中心初步设计咨询服务项目</w:t>
            </w:r>
          </w:p>
        </w:tc>
      </w:tr>
      <w:tr w14:paraId="1B51161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rPr>
        <w:tc>
          <w:tcPr>
            <w:tcW w:w="655" w:type="dxa"/>
            <w:vAlign w:val="center"/>
          </w:tcPr>
          <w:p w14:paraId="672CDE98">
            <w:pPr>
              <w:pStyle w:val="49"/>
              <w:numPr>
                <w:ilvl w:val="0"/>
                <w:numId w:val="2"/>
              </w:numPr>
              <w:ind w:right="230" w:firstLine="0"/>
              <w:jc w:val="center"/>
              <w:rPr>
                <w:rFonts w:ascii="仿宋" w:hAnsi="仿宋" w:eastAsia="仿宋" w:cs="Courier New"/>
                <w:lang w:val="zh-CN"/>
              </w:rPr>
            </w:pPr>
          </w:p>
        </w:tc>
        <w:tc>
          <w:tcPr>
            <w:tcW w:w="1748" w:type="dxa"/>
            <w:vAlign w:val="center"/>
          </w:tcPr>
          <w:p w14:paraId="68DE5483">
            <w:pPr>
              <w:pStyle w:val="49"/>
              <w:ind w:left="110"/>
              <w:jc w:val="center"/>
              <w:rPr>
                <w:rFonts w:ascii="仿宋" w:hAnsi="仿宋" w:eastAsia="仿宋"/>
                <w:lang w:val="zh-CN"/>
              </w:rPr>
            </w:pPr>
            <w:r>
              <w:rPr>
                <w:rFonts w:hint="eastAsia" w:ascii="仿宋" w:hAnsi="仿宋" w:eastAsia="仿宋"/>
                <w:lang w:val="zh-CN"/>
              </w:rPr>
              <w:t>比选编号</w:t>
            </w:r>
          </w:p>
        </w:tc>
        <w:tc>
          <w:tcPr>
            <w:tcW w:w="6602" w:type="dxa"/>
            <w:vAlign w:val="center"/>
          </w:tcPr>
          <w:p w14:paraId="0EDBD5C3">
            <w:pPr>
              <w:jc w:val="left"/>
              <w:rPr>
                <w:rFonts w:ascii="仿宋" w:hAnsi="仿宋" w:eastAsia="仿宋" w:cs="宋体"/>
                <w:sz w:val="24"/>
                <w:szCs w:val="24"/>
              </w:rPr>
            </w:pPr>
            <w:r>
              <w:rPr>
                <w:rFonts w:hint="eastAsia" w:ascii="仿宋" w:hAnsi="仿宋" w:eastAsia="仿宋"/>
                <w:b w:val="0"/>
                <w:bCs/>
                <w:sz w:val="24"/>
                <w:lang w:val="en-US" w:eastAsia="zh-CN"/>
              </w:rPr>
              <w:t>2025041001</w:t>
            </w:r>
          </w:p>
        </w:tc>
      </w:tr>
      <w:tr w14:paraId="0232BE0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exact"/>
        </w:trPr>
        <w:tc>
          <w:tcPr>
            <w:tcW w:w="655" w:type="dxa"/>
            <w:vAlign w:val="center"/>
          </w:tcPr>
          <w:p w14:paraId="00D5EC56">
            <w:pPr>
              <w:pStyle w:val="49"/>
              <w:numPr>
                <w:ilvl w:val="0"/>
                <w:numId w:val="2"/>
              </w:numPr>
              <w:ind w:right="230" w:firstLine="0"/>
              <w:jc w:val="center"/>
              <w:rPr>
                <w:rFonts w:ascii="仿宋" w:hAnsi="仿宋" w:eastAsia="仿宋" w:cs="Courier New"/>
                <w:lang w:val="zh-CN"/>
              </w:rPr>
            </w:pPr>
          </w:p>
        </w:tc>
        <w:tc>
          <w:tcPr>
            <w:tcW w:w="1748" w:type="dxa"/>
            <w:vAlign w:val="center"/>
          </w:tcPr>
          <w:p w14:paraId="4E706D85">
            <w:pPr>
              <w:pStyle w:val="49"/>
              <w:ind w:left="110"/>
              <w:jc w:val="center"/>
              <w:rPr>
                <w:rFonts w:ascii="仿宋" w:hAnsi="仿宋" w:eastAsia="仿宋"/>
              </w:rPr>
            </w:pPr>
            <w:r>
              <w:rPr>
                <w:rFonts w:hint="eastAsia" w:ascii="仿宋" w:hAnsi="仿宋" w:eastAsia="仿宋"/>
              </w:rPr>
              <w:t>采购预算</w:t>
            </w:r>
          </w:p>
        </w:tc>
        <w:tc>
          <w:tcPr>
            <w:tcW w:w="6602" w:type="dxa"/>
            <w:vAlign w:val="center"/>
          </w:tcPr>
          <w:p w14:paraId="56906ADF">
            <w:pPr>
              <w:pStyle w:val="49"/>
              <w:rPr>
                <w:rFonts w:ascii="仿宋" w:hAnsi="仿宋" w:eastAsia="仿宋"/>
                <w:bCs/>
              </w:rPr>
            </w:pPr>
            <w:r>
              <w:rPr>
                <w:rFonts w:hint="eastAsia" w:ascii="仿宋" w:hAnsi="仿宋" w:eastAsia="仿宋"/>
                <w:bCs/>
                <w:lang w:val="en-US" w:eastAsia="zh-CN"/>
              </w:rPr>
              <w:t>22.73</w:t>
            </w:r>
            <w:r>
              <w:rPr>
                <w:rFonts w:hint="eastAsia" w:ascii="仿宋" w:hAnsi="仿宋" w:eastAsia="仿宋"/>
                <w:bCs/>
              </w:rPr>
              <w:t>万元</w:t>
            </w:r>
          </w:p>
        </w:tc>
      </w:tr>
      <w:tr w14:paraId="53E422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exact"/>
        </w:trPr>
        <w:tc>
          <w:tcPr>
            <w:tcW w:w="655" w:type="dxa"/>
            <w:vAlign w:val="center"/>
          </w:tcPr>
          <w:p w14:paraId="57FB4C13">
            <w:pPr>
              <w:pStyle w:val="49"/>
              <w:numPr>
                <w:ilvl w:val="0"/>
                <w:numId w:val="2"/>
              </w:numPr>
              <w:ind w:right="230" w:firstLine="0"/>
              <w:jc w:val="center"/>
              <w:rPr>
                <w:rFonts w:ascii="仿宋" w:hAnsi="仿宋" w:eastAsia="仿宋" w:cs="Courier New"/>
                <w:lang w:val="zh-CN"/>
              </w:rPr>
            </w:pPr>
          </w:p>
        </w:tc>
        <w:tc>
          <w:tcPr>
            <w:tcW w:w="1748" w:type="dxa"/>
            <w:vAlign w:val="center"/>
          </w:tcPr>
          <w:p w14:paraId="48CDCBDC">
            <w:pPr>
              <w:pStyle w:val="49"/>
              <w:ind w:left="110"/>
              <w:jc w:val="center"/>
              <w:rPr>
                <w:rFonts w:ascii="仿宋" w:hAnsi="仿宋" w:eastAsia="仿宋"/>
              </w:rPr>
            </w:pPr>
            <w:r>
              <w:rPr>
                <w:rFonts w:hint="eastAsia" w:ascii="仿宋" w:hAnsi="仿宋" w:eastAsia="仿宋"/>
              </w:rPr>
              <w:t>最高限价</w:t>
            </w:r>
          </w:p>
        </w:tc>
        <w:tc>
          <w:tcPr>
            <w:tcW w:w="6602" w:type="dxa"/>
            <w:vAlign w:val="center"/>
          </w:tcPr>
          <w:p w14:paraId="315536C6">
            <w:pPr>
              <w:pStyle w:val="49"/>
              <w:rPr>
                <w:rFonts w:ascii="仿宋" w:hAnsi="仿宋" w:eastAsia="仿宋"/>
                <w:bCs/>
              </w:rPr>
            </w:pPr>
            <w:r>
              <w:rPr>
                <w:rFonts w:hint="eastAsia" w:ascii="仿宋" w:hAnsi="仿宋" w:eastAsia="仿宋"/>
                <w:bCs/>
                <w:lang w:val="en-US" w:eastAsia="zh-CN"/>
              </w:rPr>
              <w:t>22.73</w:t>
            </w:r>
            <w:r>
              <w:rPr>
                <w:rFonts w:hint="eastAsia" w:ascii="仿宋" w:hAnsi="仿宋" w:eastAsia="仿宋"/>
                <w:bCs/>
              </w:rPr>
              <w:t>万元</w:t>
            </w:r>
          </w:p>
        </w:tc>
      </w:tr>
      <w:tr w14:paraId="6EC246C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rPr>
        <w:tc>
          <w:tcPr>
            <w:tcW w:w="655" w:type="dxa"/>
            <w:vAlign w:val="center"/>
          </w:tcPr>
          <w:p w14:paraId="12AFB051">
            <w:pPr>
              <w:pStyle w:val="49"/>
              <w:numPr>
                <w:ilvl w:val="0"/>
                <w:numId w:val="2"/>
              </w:numPr>
              <w:ind w:right="230" w:firstLine="0"/>
              <w:jc w:val="center"/>
              <w:rPr>
                <w:rFonts w:ascii="仿宋" w:hAnsi="仿宋" w:eastAsia="仿宋" w:cs="Courier New"/>
                <w:lang w:val="zh-CN"/>
              </w:rPr>
            </w:pPr>
          </w:p>
        </w:tc>
        <w:tc>
          <w:tcPr>
            <w:tcW w:w="1748" w:type="dxa"/>
            <w:vAlign w:val="center"/>
          </w:tcPr>
          <w:p w14:paraId="3E0C5EFB">
            <w:pPr>
              <w:pStyle w:val="49"/>
              <w:ind w:left="110"/>
              <w:jc w:val="center"/>
              <w:rPr>
                <w:rFonts w:ascii="仿宋" w:hAnsi="仿宋" w:eastAsia="仿宋"/>
                <w:lang w:val="zh-CN"/>
              </w:rPr>
            </w:pPr>
            <w:r>
              <w:rPr>
                <w:rFonts w:hint="eastAsia" w:ascii="仿宋" w:hAnsi="仿宋" w:eastAsia="仿宋"/>
                <w:lang w:val="zh-CN"/>
              </w:rPr>
              <w:t>比选方式</w:t>
            </w:r>
          </w:p>
        </w:tc>
        <w:tc>
          <w:tcPr>
            <w:tcW w:w="6602" w:type="dxa"/>
            <w:vAlign w:val="center"/>
          </w:tcPr>
          <w:p w14:paraId="12CA7ABF">
            <w:pPr>
              <w:pStyle w:val="49"/>
              <w:rPr>
                <w:rFonts w:ascii="仿宋" w:hAnsi="仿宋" w:eastAsia="仿宋"/>
                <w:lang w:val="zh-CN"/>
              </w:rPr>
            </w:pPr>
            <w:r>
              <w:rPr>
                <w:rFonts w:hint="eastAsia" w:ascii="仿宋" w:hAnsi="仿宋" w:eastAsia="仿宋"/>
                <w:lang w:val="zh-CN"/>
              </w:rPr>
              <w:t>公开比选</w:t>
            </w:r>
          </w:p>
        </w:tc>
      </w:tr>
      <w:tr w14:paraId="3D514F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rPr>
        <w:tc>
          <w:tcPr>
            <w:tcW w:w="655" w:type="dxa"/>
            <w:vAlign w:val="center"/>
          </w:tcPr>
          <w:p w14:paraId="4F1A5C58">
            <w:pPr>
              <w:pStyle w:val="49"/>
              <w:numPr>
                <w:ilvl w:val="0"/>
                <w:numId w:val="2"/>
              </w:numPr>
              <w:ind w:right="230" w:firstLine="0"/>
              <w:jc w:val="center"/>
              <w:rPr>
                <w:rFonts w:ascii="仿宋" w:hAnsi="仿宋" w:eastAsia="仿宋" w:cs="Courier New"/>
                <w:lang w:val="zh-CN"/>
              </w:rPr>
            </w:pPr>
          </w:p>
        </w:tc>
        <w:tc>
          <w:tcPr>
            <w:tcW w:w="1748" w:type="dxa"/>
            <w:vAlign w:val="center"/>
          </w:tcPr>
          <w:p w14:paraId="61CC947E">
            <w:pPr>
              <w:pStyle w:val="49"/>
              <w:ind w:left="110"/>
              <w:jc w:val="center"/>
              <w:rPr>
                <w:rFonts w:ascii="仿宋" w:hAnsi="仿宋" w:eastAsia="仿宋"/>
                <w:lang w:val="zh-CN"/>
              </w:rPr>
            </w:pPr>
            <w:r>
              <w:rPr>
                <w:rFonts w:hint="eastAsia" w:ascii="仿宋" w:hAnsi="仿宋" w:eastAsia="仿宋"/>
                <w:lang w:val="zh-CN"/>
              </w:rPr>
              <w:t>评选方法</w:t>
            </w:r>
          </w:p>
        </w:tc>
        <w:tc>
          <w:tcPr>
            <w:tcW w:w="6602" w:type="dxa"/>
            <w:vAlign w:val="center"/>
          </w:tcPr>
          <w:p w14:paraId="44F9321B">
            <w:pPr>
              <w:pStyle w:val="49"/>
              <w:rPr>
                <w:rFonts w:ascii="仿宋" w:hAnsi="仿宋" w:eastAsia="仿宋"/>
                <w:lang w:val="zh-CN"/>
              </w:rPr>
            </w:pPr>
            <w:r>
              <w:rPr>
                <w:rFonts w:hint="eastAsia" w:ascii="仿宋" w:hAnsi="仿宋" w:eastAsia="仿宋"/>
                <w:lang w:val="zh-CN"/>
              </w:rPr>
              <w:t>综合评分法</w:t>
            </w:r>
          </w:p>
        </w:tc>
      </w:tr>
      <w:tr w14:paraId="1BDEB2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trPr>
        <w:tc>
          <w:tcPr>
            <w:tcW w:w="655" w:type="dxa"/>
            <w:vAlign w:val="center"/>
          </w:tcPr>
          <w:p w14:paraId="4EAE55B4">
            <w:pPr>
              <w:pStyle w:val="49"/>
              <w:numPr>
                <w:ilvl w:val="0"/>
                <w:numId w:val="2"/>
              </w:numPr>
              <w:ind w:right="230" w:firstLine="0"/>
              <w:jc w:val="center"/>
              <w:rPr>
                <w:rFonts w:ascii="仿宋" w:hAnsi="仿宋" w:eastAsia="仿宋" w:cs="Courier New"/>
                <w:lang w:val="zh-CN"/>
              </w:rPr>
            </w:pPr>
          </w:p>
        </w:tc>
        <w:tc>
          <w:tcPr>
            <w:tcW w:w="1748" w:type="dxa"/>
            <w:vAlign w:val="center"/>
          </w:tcPr>
          <w:p w14:paraId="741F6AB0">
            <w:pPr>
              <w:pStyle w:val="49"/>
              <w:ind w:left="110"/>
              <w:jc w:val="center"/>
              <w:rPr>
                <w:rFonts w:ascii="仿宋" w:hAnsi="仿宋" w:eastAsia="仿宋"/>
                <w:lang w:val="zh-CN"/>
              </w:rPr>
            </w:pPr>
            <w:r>
              <w:rPr>
                <w:rFonts w:hint="eastAsia" w:ascii="仿宋" w:hAnsi="仿宋" w:eastAsia="仿宋"/>
                <w:lang w:val="zh-CN"/>
              </w:rPr>
              <w:t>交付时间、地点</w:t>
            </w:r>
          </w:p>
        </w:tc>
        <w:tc>
          <w:tcPr>
            <w:tcW w:w="6602" w:type="dxa"/>
            <w:vAlign w:val="center"/>
          </w:tcPr>
          <w:p w14:paraId="233E7B11">
            <w:pPr>
              <w:pStyle w:val="49"/>
              <w:spacing w:line="360" w:lineRule="auto"/>
              <w:rPr>
                <w:rFonts w:ascii="仿宋" w:hAnsi="仿宋" w:eastAsia="仿宋"/>
                <w:lang w:val="zh-CN"/>
              </w:rPr>
            </w:pPr>
            <w:r>
              <w:rPr>
                <w:rFonts w:hint="eastAsia" w:ascii="仿宋" w:hAnsi="仿宋" w:eastAsia="仿宋"/>
                <w:lang w:val="zh-CN"/>
              </w:rPr>
              <w:t>详见比选文件第五章要求。</w:t>
            </w:r>
          </w:p>
        </w:tc>
      </w:tr>
      <w:tr w14:paraId="567F5CA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4" w:hRule="exact"/>
        </w:trPr>
        <w:tc>
          <w:tcPr>
            <w:tcW w:w="655" w:type="dxa"/>
            <w:vAlign w:val="center"/>
          </w:tcPr>
          <w:p w14:paraId="50D80097">
            <w:pPr>
              <w:pStyle w:val="49"/>
              <w:numPr>
                <w:ilvl w:val="0"/>
                <w:numId w:val="2"/>
              </w:numPr>
              <w:ind w:right="230" w:firstLine="0"/>
              <w:jc w:val="center"/>
              <w:rPr>
                <w:rFonts w:ascii="仿宋" w:hAnsi="仿宋" w:eastAsia="仿宋" w:cs="Courier New"/>
                <w:lang w:val="zh-CN"/>
              </w:rPr>
            </w:pPr>
          </w:p>
        </w:tc>
        <w:tc>
          <w:tcPr>
            <w:tcW w:w="1748" w:type="dxa"/>
            <w:vAlign w:val="center"/>
          </w:tcPr>
          <w:p w14:paraId="5B1E6D6D">
            <w:pPr>
              <w:pStyle w:val="49"/>
              <w:ind w:left="110"/>
              <w:jc w:val="center"/>
              <w:rPr>
                <w:rFonts w:ascii="仿宋" w:hAnsi="仿宋" w:eastAsia="仿宋"/>
                <w:lang w:val="zh-CN"/>
              </w:rPr>
            </w:pPr>
            <w:r>
              <w:rPr>
                <w:rFonts w:hint="eastAsia" w:ascii="仿宋" w:hAnsi="仿宋" w:eastAsia="仿宋"/>
                <w:lang w:val="zh-CN"/>
              </w:rPr>
              <w:t>质量要求、验收标准</w:t>
            </w:r>
          </w:p>
        </w:tc>
        <w:tc>
          <w:tcPr>
            <w:tcW w:w="6602" w:type="dxa"/>
            <w:vAlign w:val="center"/>
          </w:tcPr>
          <w:p w14:paraId="153228AB">
            <w:pPr>
              <w:pStyle w:val="49"/>
              <w:spacing w:line="360" w:lineRule="auto"/>
              <w:rPr>
                <w:rFonts w:ascii="仿宋" w:hAnsi="仿宋" w:eastAsia="仿宋"/>
              </w:rPr>
            </w:pPr>
            <w:r>
              <w:rPr>
                <w:rFonts w:hint="eastAsia" w:ascii="仿宋" w:hAnsi="仿宋" w:eastAsia="仿宋"/>
                <w:lang w:val="zh-CN"/>
              </w:rPr>
              <w:t>质量要求：按比选文件要求</w:t>
            </w:r>
            <w:r>
              <w:rPr>
                <w:rFonts w:hint="eastAsia" w:ascii="仿宋" w:hAnsi="仿宋" w:eastAsia="仿宋"/>
              </w:rPr>
              <w:t>。</w:t>
            </w:r>
          </w:p>
          <w:p w14:paraId="06B8B8FE">
            <w:pPr>
              <w:pStyle w:val="49"/>
              <w:spacing w:line="360" w:lineRule="auto"/>
              <w:rPr>
                <w:rFonts w:ascii="仿宋" w:hAnsi="仿宋" w:eastAsia="仿宋"/>
              </w:rPr>
            </w:pPr>
            <w:r>
              <w:rPr>
                <w:rFonts w:hint="eastAsia" w:ascii="仿宋" w:hAnsi="仿宋" w:eastAsia="仿宋"/>
              </w:rPr>
              <w:t>验收标准：</w:t>
            </w:r>
            <w:r>
              <w:rPr>
                <w:rFonts w:hint="eastAsia" w:ascii="仿宋" w:hAnsi="仿宋" w:eastAsia="仿宋"/>
                <w:lang w:val="zh-CN"/>
              </w:rPr>
              <w:t>按比选文件要求</w:t>
            </w:r>
            <w:r>
              <w:rPr>
                <w:rFonts w:hint="eastAsia" w:ascii="仿宋" w:hAnsi="仿宋" w:eastAsia="仿宋"/>
              </w:rPr>
              <w:t>进行验收。</w:t>
            </w:r>
          </w:p>
        </w:tc>
      </w:tr>
      <w:tr w14:paraId="3E6943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5" w:hRule="atLeast"/>
        </w:trPr>
        <w:tc>
          <w:tcPr>
            <w:tcW w:w="655" w:type="dxa"/>
            <w:vAlign w:val="center"/>
          </w:tcPr>
          <w:p w14:paraId="55BA0B3F">
            <w:pPr>
              <w:pStyle w:val="49"/>
              <w:numPr>
                <w:ilvl w:val="0"/>
                <w:numId w:val="2"/>
              </w:numPr>
              <w:ind w:right="230" w:firstLine="0"/>
              <w:jc w:val="center"/>
              <w:rPr>
                <w:rFonts w:ascii="仿宋" w:hAnsi="仿宋" w:eastAsia="仿宋" w:cs="Courier New"/>
                <w:lang w:val="zh-CN"/>
              </w:rPr>
            </w:pPr>
          </w:p>
        </w:tc>
        <w:tc>
          <w:tcPr>
            <w:tcW w:w="1748" w:type="dxa"/>
            <w:vAlign w:val="center"/>
          </w:tcPr>
          <w:p w14:paraId="1677F4AD">
            <w:pPr>
              <w:pStyle w:val="49"/>
              <w:ind w:left="110"/>
              <w:jc w:val="center"/>
              <w:rPr>
                <w:rFonts w:ascii="仿宋" w:hAnsi="仿宋" w:eastAsia="仿宋"/>
                <w:lang w:val="zh-CN"/>
              </w:rPr>
            </w:pPr>
            <w:r>
              <w:rPr>
                <w:rFonts w:hint="eastAsia" w:ascii="仿宋" w:hAnsi="仿宋" w:eastAsia="仿宋"/>
                <w:lang w:val="zh-CN"/>
              </w:rPr>
              <w:t>联合体比选</w:t>
            </w:r>
          </w:p>
        </w:tc>
        <w:tc>
          <w:tcPr>
            <w:tcW w:w="6602" w:type="dxa"/>
            <w:vAlign w:val="center"/>
          </w:tcPr>
          <w:p w14:paraId="208380AB">
            <w:pPr>
              <w:pStyle w:val="49"/>
              <w:rPr>
                <w:rFonts w:ascii="仿宋" w:hAnsi="仿宋" w:eastAsia="仿宋"/>
                <w:lang w:val="zh-CN"/>
              </w:rPr>
            </w:pPr>
            <w:r>
              <w:rPr>
                <w:rFonts w:hint="eastAsia" w:ascii="仿宋" w:hAnsi="仿宋" w:eastAsia="仿宋"/>
              </w:rPr>
              <w:t>本次比选不接受联合体。</w:t>
            </w:r>
          </w:p>
        </w:tc>
      </w:tr>
      <w:tr w14:paraId="6F1DEFB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trPr>
        <w:tc>
          <w:tcPr>
            <w:tcW w:w="655" w:type="dxa"/>
            <w:vAlign w:val="center"/>
          </w:tcPr>
          <w:p w14:paraId="1EF9714D">
            <w:pPr>
              <w:pStyle w:val="49"/>
              <w:numPr>
                <w:ilvl w:val="0"/>
                <w:numId w:val="2"/>
              </w:numPr>
              <w:ind w:right="230" w:firstLine="0"/>
              <w:jc w:val="center"/>
              <w:rPr>
                <w:rFonts w:ascii="仿宋" w:hAnsi="仿宋" w:eastAsia="仿宋" w:cs="Courier New"/>
                <w:lang w:val="zh-CN"/>
              </w:rPr>
            </w:pPr>
          </w:p>
        </w:tc>
        <w:tc>
          <w:tcPr>
            <w:tcW w:w="1748" w:type="dxa"/>
            <w:vAlign w:val="center"/>
          </w:tcPr>
          <w:p w14:paraId="13C1C8B0">
            <w:pPr>
              <w:pStyle w:val="49"/>
              <w:ind w:left="110"/>
              <w:jc w:val="center"/>
              <w:rPr>
                <w:rFonts w:ascii="仿宋" w:hAnsi="仿宋" w:eastAsia="仿宋"/>
                <w:lang w:val="zh-CN"/>
              </w:rPr>
            </w:pPr>
            <w:r>
              <w:rPr>
                <w:rFonts w:hint="eastAsia" w:ascii="仿宋" w:hAnsi="仿宋" w:eastAsia="仿宋"/>
                <w:lang w:val="zh-CN"/>
              </w:rPr>
              <w:t>考察现场、标前答疑会</w:t>
            </w:r>
          </w:p>
        </w:tc>
        <w:tc>
          <w:tcPr>
            <w:tcW w:w="6602" w:type="dxa"/>
            <w:vAlign w:val="center"/>
          </w:tcPr>
          <w:p w14:paraId="2D1EDF30">
            <w:pPr>
              <w:pStyle w:val="49"/>
              <w:rPr>
                <w:rFonts w:ascii="仿宋" w:hAnsi="仿宋" w:eastAsia="仿宋"/>
                <w:lang w:val="zh-CN"/>
              </w:rPr>
            </w:pPr>
            <w:r>
              <w:rPr>
                <w:rFonts w:hint="eastAsia" w:ascii="仿宋" w:hAnsi="仿宋" w:eastAsia="仿宋"/>
                <w:lang w:val="zh-CN"/>
              </w:rPr>
              <w:t>比选采购单位认为有必要，另行书面通知。</w:t>
            </w:r>
          </w:p>
        </w:tc>
      </w:tr>
      <w:tr w14:paraId="39E41EB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trPr>
        <w:tc>
          <w:tcPr>
            <w:tcW w:w="655" w:type="dxa"/>
            <w:vAlign w:val="center"/>
          </w:tcPr>
          <w:p w14:paraId="211D9773">
            <w:pPr>
              <w:pStyle w:val="49"/>
              <w:numPr>
                <w:ilvl w:val="0"/>
                <w:numId w:val="2"/>
              </w:numPr>
              <w:ind w:right="230" w:firstLine="0"/>
              <w:jc w:val="center"/>
              <w:rPr>
                <w:rFonts w:ascii="仿宋" w:hAnsi="仿宋" w:eastAsia="仿宋" w:cs="Courier New"/>
                <w:lang w:val="zh-CN"/>
              </w:rPr>
            </w:pPr>
          </w:p>
        </w:tc>
        <w:tc>
          <w:tcPr>
            <w:tcW w:w="1748" w:type="dxa"/>
            <w:vAlign w:val="center"/>
          </w:tcPr>
          <w:p w14:paraId="24C4ADB0">
            <w:pPr>
              <w:pStyle w:val="49"/>
              <w:ind w:left="110"/>
              <w:jc w:val="center"/>
              <w:rPr>
                <w:rFonts w:ascii="仿宋" w:hAnsi="仿宋" w:eastAsia="仿宋"/>
                <w:lang w:val="zh-CN"/>
              </w:rPr>
            </w:pPr>
            <w:r>
              <w:rPr>
                <w:rFonts w:hint="eastAsia" w:ascii="仿宋" w:hAnsi="仿宋" w:eastAsia="仿宋"/>
                <w:lang w:val="zh-CN"/>
              </w:rPr>
              <w:t>比选申请人对比选文件提出异议的时间</w:t>
            </w:r>
          </w:p>
        </w:tc>
        <w:tc>
          <w:tcPr>
            <w:tcW w:w="6602" w:type="dxa"/>
            <w:vAlign w:val="center"/>
          </w:tcPr>
          <w:p w14:paraId="409EEC35">
            <w:pPr>
              <w:pStyle w:val="49"/>
              <w:rPr>
                <w:rFonts w:ascii="仿宋" w:hAnsi="仿宋" w:eastAsia="仿宋"/>
                <w:lang w:val="zh-CN"/>
              </w:rPr>
            </w:pPr>
            <w:r>
              <w:rPr>
                <w:rFonts w:hint="eastAsia" w:ascii="仿宋" w:hAnsi="仿宋" w:eastAsia="仿宋"/>
                <w:lang w:val="zh-CN"/>
              </w:rPr>
              <w:t>在响应文件递交截止时间</w:t>
            </w:r>
            <w:r>
              <w:rPr>
                <w:rFonts w:ascii="仿宋" w:hAnsi="仿宋" w:eastAsia="仿宋"/>
                <w:lang w:val="zh-CN"/>
              </w:rPr>
              <w:t>3</w:t>
            </w:r>
            <w:r>
              <w:rPr>
                <w:rFonts w:hint="eastAsia" w:ascii="仿宋" w:hAnsi="仿宋" w:eastAsia="仿宋"/>
                <w:lang w:val="zh-CN"/>
              </w:rPr>
              <w:t>日前提出。</w:t>
            </w:r>
          </w:p>
        </w:tc>
      </w:tr>
      <w:tr w14:paraId="776DEE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5" w:hRule="exact"/>
        </w:trPr>
        <w:tc>
          <w:tcPr>
            <w:tcW w:w="655" w:type="dxa"/>
            <w:vAlign w:val="center"/>
          </w:tcPr>
          <w:p w14:paraId="4833873A">
            <w:pPr>
              <w:pStyle w:val="49"/>
              <w:numPr>
                <w:ilvl w:val="0"/>
                <w:numId w:val="2"/>
              </w:numPr>
              <w:ind w:right="230" w:firstLine="0"/>
              <w:jc w:val="center"/>
              <w:rPr>
                <w:rFonts w:ascii="仿宋" w:hAnsi="仿宋" w:eastAsia="仿宋" w:cs="Courier New"/>
                <w:lang w:val="zh-CN"/>
              </w:rPr>
            </w:pPr>
          </w:p>
        </w:tc>
        <w:tc>
          <w:tcPr>
            <w:tcW w:w="1748" w:type="dxa"/>
            <w:vAlign w:val="center"/>
          </w:tcPr>
          <w:p w14:paraId="1D908BC9">
            <w:pPr>
              <w:pStyle w:val="49"/>
              <w:ind w:left="110"/>
              <w:jc w:val="center"/>
              <w:rPr>
                <w:rFonts w:ascii="仿宋" w:hAnsi="仿宋" w:eastAsia="仿宋"/>
                <w:lang w:val="zh-CN"/>
              </w:rPr>
            </w:pPr>
            <w:r>
              <w:rPr>
                <w:rFonts w:hint="eastAsia" w:ascii="仿宋" w:hAnsi="仿宋" w:eastAsia="仿宋"/>
                <w:lang w:val="zh-CN"/>
              </w:rPr>
              <w:t>分包履约</w:t>
            </w:r>
          </w:p>
        </w:tc>
        <w:tc>
          <w:tcPr>
            <w:tcW w:w="6602" w:type="dxa"/>
            <w:vAlign w:val="center"/>
          </w:tcPr>
          <w:p w14:paraId="0DA4036E">
            <w:pPr>
              <w:pStyle w:val="49"/>
              <w:rPr>
                <w:rFonts w:ascii="仿宋" w:hAnsi="仿宋" w:eastAsia="仿宋"/>
              </w:rPr>
            </w:pPr>
            <w:r>
              <w:rPr>
                <w:rFonts w:hint="eastAsia" w:ascii="仿宋" w:hAnsi="仿宋" w:eastAsia="仿宋"/>
                <w:lang w:val="zh-CN"/>
              </w:rPr>
              <w:t>中选供应商</w:t>
            </w:r>
            <w:r>
              <w:rPr>
                <w:rFonts w:hint="eastAsia" w:ascii="仿宋" w:hAnsi="仿宋" w:eastAsia="仿宋"/>
              </w:rPr>
              <w:t>在合同签订之前必须征得比选人同意（详见比选申请人须知第28条）。</w:t>
            </w:r>
          </w:p>
        </w:tc>
      </w:tr>
      <w:tr w14:paraId="71474D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1" w:hRule="exact"/>
        </w:trPr>
        <w:tc>
          <w:tcPr>
            <w:tcW w:w="655" w:type="dxa"/>
            <w:vAlign w:val="center"/>
          </w:tcPr>
          <w:p w14:paraId="4AA38618">
            <w:pPr>
              <w:pStyle w:val="49"/>
              <w:numPr>
                <w:ilvl w:val="0"/>
                <w:numId w:val="2"/>
              </w:numPr>
              <w:ind w:right="230" w:firstLine="0"/>
              <w:jc w:val="center"/>
              <w:rPr>
                <w:rFonts w:ascii="仿宋" w:hAnsi="仿宋" w:eastAsia="仿宋"/>
                <w:lang w:val="zh-CN"/>
              </w:rPr>
            </w:pPr>
          </w:p>
        </w:tc>
        <w:tc>
          <w:tcPr>
            <w:tcW w:w="1748" w:type="dxa"/>
            <w:vAlign w:val="center"/>
          </w:tcPr>
          <w:p w14:paraId="1AAAAFCD">
            <w:pPr>
              <w:pStyle w:val="49"/>
              <w:ind w:left="110"/>
              <w:jc w:val="center"/>
              <w:rPr>
                <w:rFonts w:ascii="仿宋" w:hAnsi="仿宋" w:eastAsia="仿宋"/>
                <w:lang w:val="zh-CN"/>
              </w:rPr>
            </w:pPr>
            <w:r>
              <w:rPr>
                <w:rFonts w:hint="eastAsia" w:ascii="仿宋" w:hAnsi="仿宋" w:eastAsia="仿宋"/>
                <w:lang w:val="zh-CN"/>
              </w:rPr>
              <w:t>构成比选文件的其他文件</w:t>
            </w:r>
          </w:p>
        </w:tc>
        <w:tc>
          <w:tcPr>
            <w:tcW w:w="6602" w:type="dxa"/>
            <w:vAlign w:val="center"/>
          </w:tcPr>
          <w:p w14:paraId="3A81C8C5">
            <w:pPr>
              <w:pStyle w:val="49"/>
              <w:rPr>
                <w:rFonts w:ascii="仿宋" w:hAnsi="仿宋" w:eastAsia="仿宋"/>
                <w:lang w:val="zh-CN"/>
              </w:rPr>
            </w:pPr>
            <w:r>
              <w:rPr>
                <w:rFonts w:hint="eastAsia" w:ascii="仿宋" w:hAnsi="仿宋" w:eastAsia="仿宋"/>
                <w:lang w:val="zh-CN"/>
              </w:rPr>
              <w:t>比选文件的澄清</w:t>
            </w:r>
            <w:r>
              <w:rPr>
                <w:rFonts w:hint="eastAsia" w:ascii="仿宋" w:hAnsi="仿宋" w:eastAsia="仿宋"/>
              </w:rPr>
              <w:t>、修改书及有关补充通知为比选文件的有效组成部分。</w:t>
            </w:r>
          </w:p>
        </w:tc>
      </w:tr>
      <w:tr w14:paraId="2CFDA1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7" w:hRule="exact"/>
        </w:trPr>
        <w:tc>
          <w:tcPr>
            <w:tcW w:w="655" w:type="dxa"/>
            <w:vAlign w:val="center"/>
          </w:tcPr>
          <w:p w14:paraId="4DBC05C8">
            <w:pPr>
              <w:pStyle w:val="49"/>
              <w:numPr>
                <w:ilvl w:val="0"/>
                <w:numId w:val="2"/>
              </w:numPr>
              <w:ind w:right="230" w:firstLine="0"/>
              <w:jc w:val="center"/>
              <w:rPr>
                <w:rFonts w:ascii="仿宋" w:hAnsi="仿宋" w:eastAsia="仿宋" w:cs="Courier New"/>
                <w:lang w:val="zh-CN"/>
              </w:rPr>
            </w:pPr>
          </w:p>
        </w:tc>
        <w:tc>
          <w:tcPr>
            <w:tcW w:w="1748" w:type="dxa"/>
            <w:vAlign w:val="center"/>
          </w:tcPr>
          <w:p w14:paraId="78C01642">
            <w:pPr>
              <w:pStyle w:val="49"/>
              <w:ind w:left="110"/>
              <w:jc w:val="center"/>
              <w:rPr>
                <w:rFonts w:ascii="仿宋" w:hAnsi="仿宋" w:eastAsia="仿宋"/>
                <w:lang w:val="zh-CN"/>
              </w:rPr>
            </w:pPr>
            <w:r>
              <w:rPr>
                <w:rFonts w:hint="eastAsia" w:ascii="仿宋" w:hAnsi="仿宋" w:eastAsia="仿宋"/>
                <w:lang w:val="zh-CN"/>
              </w:rPr>
              <w:t>比选有效期</w:t>
            </w:r>
          </w:p>
        </w:tc>
        <w:tc>
          <w:tcPr>
            <w:tcW w:w="6602" w:type="dxa"/>
            <w:vAlign w:val="center"/>
          </w:tcPr>
          <w:p w14:paraId="369EC483">
            <w:pPr>
              <w:pStyle w:val="49"/>
              <w:rPr>
                <w:rFonts w:ascii="仿宋" w:hAnsi="仿宋" w:eastAsia="仿宋"/>
                <w:lang w:val="zh-CN"/>
              </w:rPr>
            </w:pPr>
            <w:r>
              <w:rPr>
                <w:rStyle w:val="39"/>
                <w:rFonts w:hint="eastAsia" w:ascii="仿宋" w:hAnsi="仿宋" w:eastAsia="仿宋"/>
                <w:sz w:val="24"/>
              </w:rPr>
              <w:t>比选截止日后</w:t>
            </w:r>
            <w:r>
              <w:rPr>
                <w:rFonts w:hint="eastAsia" w:ascii="仿宋" w:hAnsi="仿宋" w:eastAsia="仿宋"/>
              </w:rPr>
              <w:t>90天。</w:t>
            </w:r>
          </w:p>
        </w:tc>
      </w:tr>
      <w:bookmarkEnd w:id="15"/>
      <w:bookmarkEnd w:id="16"/>
      <w:bookmarkEnd w:id="17"/>
      <w:bookmarkEnd w:id="18"/>
      <w:tr w14:paraId="7981F18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9" w:hRule="atLeast"/>
        </w:trPr>
        <w:tc>
          <w:tcPr>
            <w:tcW w:w="655" w:type="dxa"/>
            <w:vAlign w:val="center"/>
          </w:tcPr>
          <w:p w14:paraId="61C9469A">
            <w:pPr>
              <w:pStyle w:val="49"/>
              <w:numPr>
                <w:ilvl w:val="0"/>
                <w:numId w:val="2"/>
              </w:numPr>
              <w:ind w:right="230" w:firstLine="0"/>
              <w:jc w:val="center"/>
              <w:rPr>
                <w:rFonts w:ascii="仿宋" w:hAnsi="仿宋" w:eastAsia="仿宋" w:cs="Courier New"/>
                <w:lang w:val="zh-CN"/>
              </w:rPr>
            </w:pPr>
            <w:bookmarkStart w:id="27" w:name="_Toc183582204"/>
            <w:bookmarkStart w:id="28" w:name="_Toc217446033"/>
            <w:bookmarkStart w:id="29" w:name="_Toc77400778"/>
            <w:bookmarkStart w:id="30" w:name="_Toc183682341"/>
            <w:bookmarkStart w:id="31" w:name="_Toc89075873"/>
          </w:p>
        </w:tc>
        <w:tc>
          <w:tcPr>
            <w:tcW w:w="1748" w:type="dxa"/>
            <w:vAlign w:val="center"/>
          </w:tcPr>
          <w:p w14:paraId="73FDFDE8">
            <w:pPr>
              <w:pStyle w:val="49"/>
              <w:ind w:left="110"/>
              <w:jc w:val="center"/>
              <w:rPr>
                <w:rFonts w:ascii="仿宋" w:hAnsi="仿宋" w:eastAsia="仿宋"/>
                <w:lang w:val="zh-CN"/>
              </w:rPr>
            </w:pPr>
            <w:r>
              <w:rPr>
                <w:rFonts w:hint="eastAsia" w:ascii="仿宋" w:hAnsi="仿宋" w:eastAsia="仿宋"/>
                <w:lang w:val="zh-CN"/>
              </w:rPr>
              <w:t>比选保证金</w:t>
            </w:r>
          </w:p>
        </w:tc>
        <w:tc>
          <w:tcPr>
            <w:tcW w:w="6602" w:type="dxa"/>
            <w:vAlign w:val="center"/>
          </w:tcPr>
          <w:p w14:paraId="7512A286">
            <w:pPr>
              <w:pStyle w:val="49"/>
              <w:rPr>
                <w:rFonts w:ascii="仿宋" w:hAnsi="仿宋" w:eastAsia="仿宋"/>
              </w:rPr>
            </w:pPr>
            <w:r>
              <w:rPr>
                <w:rFonts w:hint="eastAsia" w:ascii="仿宋" w:hAnsi="仿宋" w:eastAsia="仿宋"/>
              </w:rPr>
              <w:t>本项目不收取</w:t>
            </w:r>
            <w:r>
              <w:rPr>
                <w:rFonts w:ascii="仿宋" w:hAnsi="仿宋" w:eastAsia="仿宋"/>
              </w:rPr>
              <w:t>。</w:t>
            </w:r>
          </w:p>
        </w:tc>
      </w:tr>
      <w:tr w14:paraId="467B58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atLeast"/>
        </w:trPr>
        <w:tc>
          <w:tcPr>
            <w:tcW w:w="655" w:type="dxa"/>
            <w:vAlign w:val="center"/>
          </w:tcPr>
          <w:p w14:paraId="3A5D232F">
            <w:pPr>
              <w:pStyle w:val="49"/>
              <w:numPr>
                <w:ilvl w:val="0"/>
                <w:numId w:val="2"/>
              </w:numPr>
              <w:ind w:right="230" w:firstLine="0"/>
              <w:jc w:val="center"/>
              <w:rPr>
                <w:rFonts w:ascii="仿宋" w:hAnsi="仿宋" w:eastAsia="仿宋" w:cs="Courier New"/>
                <w:lang w:val="zh-CN"/>
              </w:rPr>
            </w:pPr>
          </w:p>
        </w:tc>
        <w:tc>
          <w:tcPr>
            <w:tcW w:w="1748" w:type="dxa"/>
            <w:vAlign w:val="center"/>
          </w:tcPr>
          <w:p w14:paraId="5721E0A5">
            <w:pPr>
              <w:pStyle w:val="49"/>
              <w:ind w:left="110" w:right="28"/>
              <w:jc w:val="center"/>
              <w:rPr>
                <w:rFonts w:ascii="仿宋" w:hAnsi="仿宋" w:eastAsia="仿宋"/>
                <w:lang w:val="zh-CN"/>
              </w:rPr>
            </w:pPr>
            <w:r>
              <w:rPr>
                <w:rFonts w:hint="eastAsia" w:ascii="仿宋" w:hAnsi="仿宋" w:eastAsia="仿宋"/>
                <w:lang w:val="zh-CN"/>
              </w:rPr>
              <w:t>备选比选方案和报价</w:t>
            </w:r>
          </w:p>
        </w:tc>
        <w:tc>
          <w:tcPr>
            <w:tcW w:w="6602" w:type="dxa"/>
            <w:vAlign w:val="center"/>
          </w:tcPr>
          <w:p w14:paraId="66CFA2D7">
            <w:pPr>
              <w:pStyle w:val="49"/>
              <w:rPr>
                <w:rFonts w:ascii="仿宋" w:hAnsi="仿宋" w:eastAsia="仿宋"/>
                <w:lang w:val="zh-CN"/>
              </w:rPr>
            </w:pPr>
            <w:r>
              <w:rPr>
                <w:rFonts w:hint="eastAsia" w:ascii="仿宋" w:hAnsi="仿宋" w:eastAsia="仿宋"/>
                <w:lang w:val="zh-CN"/>
              </w:rPr>
              <w:t>不接受备选比选方案和多个报价。</w:t>
            </w:r>
          </w:p>
        </w:tc>
      </w:tr>
      <w:tr w14:paraId="4325A03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trPr>
        <w:tc>
          <w:tcPr>
            <w:tcW w:w="655" w:type="dxa"/>
            <w:vAlign w:val="center"/>
          </w:tcPr>
          <w:p w14:paraId="5D5C5A9F">
            <w:pPr>
              <w:pStyle w:val="49"/>
              <w:numPr>
                <w:ilvl w:val="0"/>
                <w:numId w:val="2"/>
              </w:numPr>
              <w:ind w:right="264" w:firstLine="0"/>
              <w:jc w:val="center"/>
              <w:rPr>
                <w:rFonts w:ascii="仿宋" w:hAnsi="仿宋" w:eastAsia="仿宋" w:cs="Courier New"/>
                <w:lang w:val="zh-CN"/>
              </w:rPr>
            </w:pPr>
          </w:p>
        </w:tc>
        <w:tc>
          <w:tcPr>
            <w:tcW w:w="1748" w:type="dxa"/>
            <w:vAlign w:val="center"/>
          </w:tcPr>
          <w:p w14:paraId="2D61D718">
            <w:pPr>
              <w:pStyle w:val="49"/>
              <w:ind w:left="110"/>
              <w:jc w:val="center"/>
              <w:rPr>
                <w:rFonts w:ascii="仿宋" w:hAnsi="仿宋" w:eastAsia="仿宋"/>
                <w:lang w:val="zh-CN"/>
              </w:rPr>
            </w:pPr>
            <w:r>
              <w:rPr>
                <w:rFonts w:hint="eastAsia" w:ascii="仿宋" w:hAnsi="仿宋" w:eastAsia="仿宋"/>
                <w:lang w:val="zh-CN"/>
              </w:rPr>
              <w:t>签字盖章</w:t>
            </w:r>
          </w:p>
        </w:tc>
        <w:tc>
          <w:tcPr>
            <w:tcW w:w="6602" w:type="dxa"/>
            <w:vAlign w:val="center"/>
          </w:tcPr>
          <w:p w14:paraId="1DE04B97">
            <w:pPr>
              <w:pStyle w:val="49"/>
              <w:rPr>
                <w:rFonts w:ascii="仿宋" w:hAnsi="仿宋" w:eastAsia="仿宋"/>
                <w:lang w:val="zh-CN"/>
              </w:rPr>
            </w:pPr>
            <w:r>
              <w:rPr>
                <w:rFonts w:hint="eastAsia" w:ascii="仿宋" w:hAnsi="仿宋" w:eastAsia="仿宋"/>
                <w:lang w:val="zh-CN"/>
              </w:rPr>
              <w:t>比选申请人必须按照比选文件的规定和要求签字、盖章（法人代表的签字可用具有法定效力的签字章）。</w:t>
            </w:r>
          </w:p>
        </w:tc>
      </w:tr>
      <w:tr w14:paraId="7DE2AA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trPr>
        <w:tc>
          <w:tcPr>
            <w:tcW w:w="655" w:type="dxa"/>
            <w:vAlign w:val="center"/>
          </w:tcPr>
          <w:p w14:paraId="6441D8CE">
            <w:pPr>
              <w:pStyle w:val="49"/>
              <w:numPr>
                <w:ilvl w:val="0"/>
                <w:numId w:val="2"/>
              </w:numPr>
              <w:ind w:right="264" w:firstLine="0"/>
              <w:jc w:val="center"/>
              <w:rPr>
                <w:rFonts w:ascii="仿宋" w:hAnsi="仿宋" w:eastAsia="仿宋"/>
                <w:lang w:val="zh-CN"/>
              </w:rPr>
            </w:pPr>
          </w:p>
        </w:tc>
        <w:tc>
          <w:tcPr>
            <w:tcW w:w="1748" w:type="dxa"/>
            <w:vAlign w:val="center"/>
          </w:tcPr>
          <w:p w14:paraId="7A81C05E">
            <w:pPr>
              <w:pStyle w:val="49"/>
              <w:ind w:left="180" w:leftChars="53"/>
              <w:jc w:val="center"/>
              <w:rPr>
                <w:rFonts w:ascii="仿宋" w:hAnsi="仿宋" w:eastAsia="仿宋"/>
                <w:lang w:val="zh-CN"/>
              </w:rPr>
            </w:pPr>
            <w:r>
              <w:rPr>
                <w:rFonts w:hint="eastAsia" w:ascii="仿宋" w:hAnsi="仿宋" w:eastAsia="仿宋"/>
                <w:lang w:val="zh-CN"/>
              </w:rPr>
              <w:t>比选文件份数</w:t>
            </w:r>
          </w:p>
        </w:tc>
        <w:tc>
          <w:tcPr>
            <w:tcW w:w="6602" w:type="dxa"/>
            <w:vAlign w:val="center"/>
          </w:tcPr>
          <w:p w14:paraId="75B47F1F">
            <w:pPr>
              <w:pStyle w:val="49"/>
              <w:rPr>
                <w:rFonts w:ascii="仿宋" w:hAnsi="仿宋" w:eastAsia="仿宋"/>
                <w:u w:val="single"/>
                <w:lang w:val="zh-CN"/>
              </w:rPr>
            </w:pPr>
            <w:r>
              <w:rPr>
                <w:rFonts w:hint="eastAsia" w:ascii="仿宋" w:hAnsi="仿宋" w:eastAsia="仿宋"/>
                <w:lang w:val="zh-CN"/>
              </w:rPr>
              <w:t>正本1份；副本</w:t>
            </w:r>
            <w:r>
              <w:rPr>
                <w:rFonts w:hint="eastAsia" w:ascii="仿宋" w:hAnsi="仿宋" w:eastAsia="仿宋"/>
              </w:rPr>
              <w:t>1</w:t>
            </w:r>
            <w:r>
              <w:rPr>
                <w:rFonts w:hint="eastAsia" w:ascii="仿宋" w:hAnsi="仿宋" w:eastAsia="仿宋"/>
                <w:lang w:val="zh-CN"/>
              </w:rPr>
              <w:t>份</w:t>
            </w:r>
            <w:r>
              <w:rPr>
                <w:rFonts w:hint="eastAsia" w:ascii="仿宋" w:hAnsi="仿宋" w:eastAsia="仿宋"/>
              </w:rPr>
              <w:t>。</w:t>
            </w:r>
          </w:p>
        </w:tc>
      </w:tr>
      <w:tr w14:paraId="70D2AC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trPr>
        <w:tc>
          <w:tcPr>
            <w:tcW w:w="655" w:type="dxa"/>
            <w:vAlign w:val="center"/>
          </w:tcPr>
          <w:p w14:paraId="488C8CCA">
            <w:pPr>
              <w:pStyle w:val="49"/>
              <w:numPr>
                <w:ilvl w:val="0"/>
                <w:numId w:val="2"/>
              </w:numPr>
              <w:ind w:right="264" w:firstLine="0"/>
              <w:jc w:val="center"/>
              <w:rPr>
                <w:rFonts w:ascii="仿宋" w:hAnsi="仿宋" w:eastAsia="仿宋" w:cs="Courier New"/>
                <w:lang w:val="zh-CN"/>
              </w:rPr>
            </w:pPr>
          </w:p>
        </w:tc>
        <w:tc>
          <w:tcPr>
            <w:tcW w:w="1748" w:type="dxa"/>
            <w:vAlign w:val="center"/>
          </w:tcPr>
          <w:p w14:paraId="4B79718E">
            <w:pPr>
              <w:pStyle w:val="49"/>
              <w:ind w:left="110"/>
              <w:jc w:val="center"/>
              <w:rPr>
                <w:rFonts w:ascii="仿宋" w:hAnsi="仿宋" w:eastAsia="仿宋"/>
                <w:lang w:val="zh-CN"/>
              </w:rPr>
            </w:pPr>
            <w:r>
              <w:rPr>
                <w:rFonts w:hint="eastAsia" w:ascii="仿宋" w:hAnsi="仿宋" w:eastAsia="仿宋"/>
                <w:lang w:val="zh-CN"/>
              </w:rPr>
              <w:t>比选文件的装订</w:t>
            </w:r>
          </w:p>
        </w:tc>
        <w:tc>
          <w:tcPr>
            <w:tcW w:w="6602" w:type="dxa"/>
            <w:vAlign w:val="center"/>
          </w:tcPr>
          <w:p w14:paraId="3F8274CE">
            <w:pPr>
              <w:pStyle w:val="49"/>
              <w:rPr>
                <w:rFonts w:ascii="仿宋" w:hAnsi="仿宋" w:eastAsia="仿宋"/>
                <w:lang w:val="zh-CN"/>
              </w:rPr>
            </w:pPr>
            <w:r>
              <w:rPr>
                <w:rFonts w:hint="eastAsia" w:ascii="仿宋" w:hAnsi="仿宋" w:eastAsia="仿宋"/>
                <w:lang w:val="zh-CN"/>
              </w:rPr>
              <w:t>正本和副本分别装订。</w:t>
            </w:r>
          </w:p>
        </w:tc>
      </w:tr>
      <w:tr w14:paraId="6462E8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0" w:hRule="atLeast"/>
        </w:trPr>
        <w:tc>
          <w:tcPr>
            <w:tcW w:w="655" w:type="dxa"/>
            <w:vAlign w:val="center"/>
          </w:tcPr>
          <w:p w14:paraId="0193C070">
            <w:pPr>
              <w:pStyle w:val="49"/>
              <w:numPr>
                <w:ilvl w:val="0"/>
                <w:numId w:val="2"/>
              </w:numPr>
              <w:ind w:right="264" w:firstLine="0"/>
              <w:jc w:val="center"/>
              <w:rPr>
                <w:rFonts w:ascii="仿宋" w:hAnsi="仿宋" w:eastAsia="仿宋" w:cs="Arial"/>
                <w:lang w:val="zh-CN"/>
              </w:rPr>
            </w:pPr>
          </w:p>
        </w:tc>
        <w:tc>
          <w:tcPr>
            <w:tcW w:w="1748" w:type="dxa"/>
            <w:vAlign w:val="center"/>
          </w:tcPr>
          <w:p w14:paraId="2062D9DF">
            <w:pPr>
              <w:pStyle w:val="49"/>
              <w:jc w:val="center"/>
              <w:rPr>
                <w:rFonts w:ascii="仿宋" w:hAnsi="仿宋" w:eastAsia="仿宋" w:cs="Arial"/>
                <w:lang w:val="zh-CN"/>
              </w:rPr>
            </w:pPr>
            <w:r>
              <w:rPr>
                <w:rFonts w:hint="eastAsia" w:ascii="仿宋" w:hAnsi="仿宋" w:eastAsia="仿宋"/>
                <w:lang w:val="zh-CN"/>
              </w:rPr>
              <w:t>比选文件封面的标注</w:t>
            </w:r>
          </w:p>
        </w:tc>
        <w:tc>
          <w:tcPr>
            <w:tcW w:w="6602" w:type="dxa"/>
            <w:vAlign w:val="center"/>
          </w:tcPr>
          <w:p w14:paraId="7DF42843">
            <w:pPr>
              <w:pStyle w:val="49"/>
              <w:rPr>
                <w:rFonts w:ascii="仿宋" w:hAnsi="仿宋" w:eastAsia="仿宋"/>
                <w:lang w:val="zh-CN"/>
              </w:rPr>
            </w:pPr>
            <w:r>
              <w:rPr>
                <w:rFonts w:hint="eastAsia" w:ascii="仿宋" w:hAnsi="仿宋" w:eastAsia="仿宋"/>
                <w:lang w:val="zh-CN"/>
              </w:rPr>
              <w:t>比选文件正本和副本的封面上均应标明：比选项目名称、比选编号、分包号（如有分包）、比选申请人名称、年月日；并分别在右上角标明“正本”和“副本”字样。</w:t>
            </w:r>
          </w:p>
        </w:tc>
      </w:tr>
      <w:tr w14:paraId="4F5478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4" w:hRule="atLeast"/>
        </w:trPr>
        <w:tc>
          <w:tcPr>
            <w:tcW w:w="655" w:type="dxa"/>
            <w:vAlign w:val="center"/>
          </w:tcPr>
          <w:p w14:paraId="57841E72">
            <w:pPr>
              <w:pStyle w:val="49"/>
              <w:numPr>
                <w:ilvl w:val="0"/>
                <w:numId w:val="2"/>
              </w:numPr>
              <w:ind w:right="264" w:firstLine="0"/>
              <w:jc w:val="center"/>
              <w:rPr>
                <w:rFonts w:ascii="仿宋" w:hAnsi="仿宋" w:eastAsia="仿宋" w:cs="Courier New"/>
                <w:lang w:val="zh-CN"/>
              </w:rPr>
            </w:pPr>
          </w:p>
        </w:tc>
        <w:tc>
          <w:tcPr>
            <w:tcW w:w="1748" w:type="dxa"/>
            <w:vAlign w:val="center"/>
          </w:tcPr>
          <w:p w14:paraId="5B553ACB">
            <w:pPr>
              <w:pStyle w:val="49"/>
              <w:ind w:left="110"/>
              <w:jc w:val="center"/>
              <w:rPr>
                <w:rFonts w:ascii="仿宋" w:hAnsi="仿宋" w:eastAsia="仿宋"/>
                <w:lang w:val="zh-CN"/>
              </w:rPr>
            </w:pPr>
            <w:r>
              <w:rPr>
                <w:rFonts w:hint="eastAsia" w:ascii="仿宋" w:hAnsi="仿宋" w:eastAsia="仿宋"/>
                <w:lang w:val="zh-CN"/>
              </w:rPr>
              <w:t>比选文件外层密封袋的标注</w:t>
            </w:r>
          </w:p>
        </w:tc>
        <w:tc>
          <w:tcPr>
            <w:tcW w:w="6602" w:type="dxa"/>
            <w:vAlign w:val="center"/>
          </w:tcPr>
          <w:p w14:paraId="6765C55E">
            <w:pPr>
              <w:pStyle w:val="49"/>
              <w:rPr>
                <w:rFonts w:ascii="仿宋" w:hAnsi="仿宋" w:eastAsia="仿宋"/>
                <w:lang w:val="zh-CN"/>
              </w:rPr>
            </w:pPr>
            <w:r>
              <w:rPr>
                <w:rFonts w:hint="eastAsia" w:ascii="仿宋" w:hAnsi="仿宋" w:eastAsia="仿宋"/>
                <w:lang w:val="zh-CN"/>
              </w:rPr>
              <w:t>比选项目名称、比选编号、分包号（如有分包）、比选申请人名称、年月日。</w:t>
            </w:r>
          </w:p>
        </w:tc>
      </w:tr>
      <w:tr w14:paraId="3F64FDA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9" w:hRule="exact"/>
        </w:trPr>
        <w:tc>
          <w:tcPr>
            <w:tcW w:w="655" w:type="dxa"/>
            <w:vAlign w:val="center"/>
          </w:tcPr>
          <w:p w14:paraId="3F0B3A59">
            <w:pPr>
              <w:pStyle w:val="49"/>
              <w:numPr>
                <w:ilvl w:val="0"/>
                <w:numId w:val="2"/>
              </w:numPr>
              <w:ind w:right="264" w:firstLine="0"/>
              <w:jc w:val="center"/>
              <w:rPr>
                <w:rFonts w:ascii="仿宋" w:hAnsi="仿宋" w:eastAsia="仿宋" w:cs="Courier New"/>
                <w:lang w:val="zh-CN"/>
              </w:rPr>
            </w:pPr>
          </w:p>
        </w:tc>
        <w:tc>
          <w:tcPr>
            <w:tcW w:w="1748" w:type="dxa"/>
            <w:vAlign w:val="center"/>
          </w:tcPr>
          <w:p w14:paraId="7CC0FA86">
            <w:pPr>
              <w:pStyle w:val="49"/>
              <w:ind w:left="110"/>
              <w:jc w:val="center"/>
              <w:rPr>
                <w:rFonts w:ascii="仿宋" w:hAnsi="仿宋" w:eastAsia="仿宋"/>
                <w:lang w:val="zh-CN"/>
              </w:rPr>
            </w:pPr>
            <w:r>
              <w:rPr>
                <w:rFonts w:hint="eastAsia" w:ascii="仿宋" w:hAnsi="仿宋" w:eastAsia="仿宋"/>
                <w:lang w:val="zh-CN"/>
              </w:rPr>
              <w:t>递交比选文件地点</w:t>
            </w:r>
          </w:p>
        </w:tc>
        <w:tc>
          <w:tcPr>
            <w:tcW w:w="6602" w:type="dxa"/>
            <w:vAlign w:val="center"/>
          </w:tcPr>
          <w:p w14:paraId="12DA08D8">
            <w:pPr>
              <w:autoSpaceDE w:val="0"/>
              <w:autoSpaceDN w:val="0"/>
              <w:adjustRightInd w:val="0"/>
              <w:jc w:val="left"/>
              <w:rPr>
                <w:rFonts w:ascii="仿宋" w:hAnsi="仿宋" w:eastAsia="仿宋"/>
                <w:sz w:val="24"/>
                <w:szCs w:val="24"/>
              </w:rPr>
            </w:pPr>
            <w:r>
              <w:rPr>
                <w:rFonts w:hint="eastAsia" w:ascii="仿宋" w:hAnsi="仿宋" w:eastAsia="仿宋"/>
                <w:sz w:val="24"/>
              </w:rPr>
              <w:t>四川省成都市天府新区蜡梓东街36号国家成都农业科技中心</w:t>
            </w:r>
            <w:r>
              <w:rPr>
                <w:rFonts w:hint="eastAsia" w:ascii="仿宋" w:hAnsi="仿宋" w:eastAsia="仿宋"/>
                <w:sz w:val="24"/>
                <w:lang w:eastAsia="zh-CN"/>
              </w:rPr>
              <w:t>都市农业楼</w:t>
            </w:r>
            <w:r>
              <w:rPr>
                <w:rFonts w:hint="eastAsia" w:ascii="仿宋" w:hAnsi="仿宋" w:eastAsia="仿宋" w:cs="宋体"/>
                <w:sz w:val="24"/>
                <w:szCs w:val="24"/>
                <w:lang w:val="zh-CN"/>
              </w:rPr>
              <w:t>（</w:t>
            </w:r>
            <w:r>
              <w:rPr>
                <w:rFonts w:hint="eastAsia" w:ascii="仿宋" w:hAnsi="仿宋" w:eastAsia="仿宋"/>
                <w:sz w:val="24"/>
                <w:szCs w:val="24"/>
                <w:lang w:eastAsia="zh-CN"/>
              </w:rPr>
              <w:t>邮寄</w:t>
            </w:r>
            <w:r>
              <w:rPr>
                <w:rFonts w:hint="eastAsia" w:ascii="仿宋" w:hAnsi="仿宋" w:eastAsia="仿宋"/>
                <w:sz w:val="24"/>
                <w:szCs w:val="24"/>
              </w:rPr>
              <w:t>递交比选文件）</w:t>
            </w:r>
          </w:p>
        </w:tc>
      </w:tr>
      <w:tr w14:paraId="5D1708A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trPr>
        <w:tc>
          <w:tcPr>
            <w:tcW w:w="655" w:type="dxa"/>
            <w:vAlign w:val="center"/>
          </w:tcPr>
          <w:p w14:paraId="42B8FACD">
            <w:pPr>
              <w:pStyle w:val="49"/>
              <w:numPr>
                <w:ilvl w:val="0"/>
                <w:numId w:val="2"/>
              </w:numPr>
              <w:ind w:right="264" w:firstLine="0"/>
              <w:jc w:val="center"/>
              <w:rPr>
                <w:rFonts w:ascii="仿宋" w:hAnsi="仿宋" w:eastAsia="仿宋" w:cs="Courier New"/>
                <w:lang w:val="zh-CN"/>
              </w:rPr>
            </w:pPr>
          </w:p>
        </w:tc>
        <w:tc>
          <w:tcPr>
            <w:tcW w:w="1748" w:type="dxa"/>
            <w:vAlign w:val="center"/>
          </w:tcPr>
          <w:p w14:paraId="62385F49">
            <w:pPr>
              <w:pStyle w:val="49"/>
              <w:ind w:left="110"/>
              <w:jc w:val="center"/>
              <w:rPr>
                <w:rFonts w:ascii="仿宋" w:hAnsi="仿宋" w:eastAsia="仿宋" w:cs="Arial"/>
                <w:lang w:val="zh-CN"/>
              </w:rPr>
            </w:pPr>
            <w:r>
              <w:rPr>
                <w:rFonts w:hint="eastAsia" w:ascii="仿宋" w:hAnsi="仿宋" w:eastAsia="仿宋"/>
                <w:lang w:val="zh-CN"/>
              </w:rPr>
              <w:t>采购时间和地点</w:t>
            </w:r>
          </w:p>
        </w:tc>
        <w:tc>
          <w:tcPr>
            <w:tcW w:w="6602" w:type="dxa"/>
            <w:vAlign w:val="center"/>
          </w:tcPr>
          <w:p w14:paraId="4F5353A6">
            <w:pPr>
              <w:pStyle w:val="49"/>
              <w:rPr>
                <w:rFonts w:ascii="仿宋" w:hAnsi="仿宋" w:eastAsia="仿宋"/>
                <w:lang w:val="zh-CN"/>
              </w:rPr>
            </w:pPr>
            <w:r>
              <w:rPr>
                <w:rFonts w:hint="eastAsia" w:ascii="仿宋" w:hAnsi="仿宋" w:eastAsia="仿宋"/>
                <w:lang w:val="zh-CN"/>
              </w:rPr>
              <w:t>采购时间：同比选文件递交截止时间。</w:t>
            </w:r>
          </w:p>
          <w:p w14:paraId="764BB62E">
            <w:pPr>
              <w:pStyle w:val="49"/>
              <w:rPr>
                <w:rFonts w:ascii="仿宋" w:hAnsi="仿宋" w:eastAsia="仿宋"/>
                <w:lang w:val="zh-CN"/>
              </w:rPr>
            </w:pPr>
            <w:r>
              <w:rPr>
                <w:rFonts w:hint="eastAsia" w:ascii="仿宋" w:hAnsi="仿宋" w:eastAsia="仿宋"/>
                <w:lang w:val="zh-CN"/>
              </w:rPr>
              <w:t>采购地点：同比选会</w:t>
            </w:r>
            <w:r>
              <w:rPr>
                <w:rFonts w:ascii="仿宋" w:hAnsi="仿宋" w:eastAsia="仿宋"/>
                <w:lang w:val="zh-CN"/>
              </w:rPr>
              <w:t>地点</w:t>
            </w:r>
            <w:r>
              <w:rPr>
                <w:rFonts w:hint="eastAsia" w:ascii="仿宋" w:hAnsi="仿宋" w:eastAsia="仿宋"/>
                <w:lang w:val="zh-CN"/>
              </w:rPr>
              <w:t>。</w:t>
            </w:r>
          </w:p>
        </w:tc>
      </w:tr>
      <w:tr w14:paraId="7ACB67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8" w:hRule="atLeast"/>
        </w:trPr>
        <w:tc>
          <w:tcPr>
            <w:tcW w:w="655" w:type="dxa"/>
            <w:vAlign w:val="center"/>
          </w:tcPr>
          <w:p w14:paraId="22AA72B6">
            <w:pPr>
              <w:pStyle w:val="49"/>
              <w:numPr>
                <w:ilvl w:val="0"/>
                <w:numId w:val="2"/>
              </w:numPr>
              <w:ind w:right="264" w:firstLine="0"/>
              <w:jc w:val="center"/>
              <w:rPr>
                <w:rFonts w:ascii="仿宋" w:hAnsi="仿宋" w:eastAsia="仿宋" w:cs="Courier New"/>
                <w:lang w:val="zh-CN"/>
              </w:rPr>
            </w:pPr>
          </w:p>
        </w:tc>
        <w:tc>
          <w:tcPr>
            <w:tcW w:w="1748" w:type="dxa"/>
            <w:vAlign w:val="center"/>
          </w:tcPr>
          <w:p w14:paraId="36CD1CC4">
            <w:pPr>
              <w:pStyle w:val="49"/>
              <w:jc w:val="center"/>
              <w:rPr>
                <w:rFonts w:ascii="仿宋" w:hAnsi="仿宋" w:eastAsia="仿宋" w:cs="Arial"/>
                <w:lang w:val="zh-CN"/>
              </w:rPr>
            </w:pPr>
            <w:r>
              <w:rPr>
                <w:rFonts w:hint="eastAsia" w:ascii="仿宋" w:hAnsi="仿宋" w:eastAsia="仿宋"/>
                <w:lang w:val="zh-CN"/>
              </w:rPr>
              <w:t>履约保证金</w:t>
            </w:r>
          </w:p>
        </w:tc>
        <w:tc>
          <w:tcPr>
            <w:tcW w:w="6602" w:type="dxa"/>
            <w:vAlign w:val="center"/>
          </w:tcPr>
          <w:p w14:paraId="755DE0B2">
            <w:pPr>
              <w:pStyle w:val="49"/>
              <w:ind w:right="170" w:rightChars="50"/>
              <w:rPr>
                <w:rFonts w:ascii="仿宋" w:hAnsi="仿宋" w:eastAsia="仿宋"/>
                <w:kern w:val="2"/>
              </w:rPr>
            </w:pPr>
            <w:r>
              <w:rPr>
                <w:rFonts w:hint="eastAsia" w:ascii="仿宋" w:hAnsi="仿宋" w:eastAsia="仿宋"/>
              </w:rPr>
              <w:t>本项目不收取</w:t>
            </w:r>
            <w:r>
              <w:rPr>
                <w:rFonts w:ascii="仿宋" w:hAnsi="仿宋" w:eastAsia="仿宋"/>
              </w:rPr>
              <w:t>。</w:t>
            </w:r>
          </w:p>
        </w:tc>
      </w:tr>
    </w:tbl>
    <w:p w14:paraId="3C9BFCEE">
      <w:pPr>
        <w:pStyle w:val="3"/>
        <w:spacing w:line="400" w:lineRule="exact"/>
        <w:jc w:val="center"/>
        <w:rPr>
          <w:rFonts w:ascii="仿宋" w:hAnsi="仿宋"/>
          <w:bCs w:val="0"/>
        </w:rPr>
        <w:sectPr>
          <w:pgSz w:w="11907" w:h="16840"/>
          <w:pgMar w:top="1440" w:right="1474" w:bottom="1440" w:left="1474" w:header="851" w:footer="992" w:gutter="0"/>
          <w:cols w:space="720" w:num="1"/>
          <w:docGrid w:linePitch="312" w:charSpace="0"/>
        </w:sectPr>
      </w:pPr>
    </w:p>
    <w:p w14:paraId="0988969B">
      <w:pPr>
        <w:pStyle w:val="3"/>
        <w:spacing w:line="400" w:lineRule="exact"/>
        <w:jc w:val="center"/>
        <w:rPr>
          <w:rFonts w:ascii="仿宋" w:hAnsi="仿宋"/>
          <w:bCs w:val="0"/>
        </w:rPr>
      </w:pPr>
      <w:r>
        <w:rPr>
          <w:rFonts w:hint="eastAsia" w:ascii="仿宋" w:hAnsi="仿宋"/>
          <w:bCs w:val="0"/>
        </w:rPr>
        <w:t>一、总则</w:t>
      </w:r>
      <w:bookmarkEnd w:id="27"/>
      <w:bookmarkEnd w:id="28"/>
      <w:bookmarkEnd w:id="29"/>
      <w:bookmarkEnd w:id="30"/>
      <w:bookmarkEnd w:id="31"/>
    </w:p>
    <w:p w14:paraId="7C721B71">
      <w:pPr>
        <w:pStyle w:val="4"/>
        <w:spacing w:line="400" w:lineRule="exact"/>
        <w:ind w:firstLine="482" w:firstLineChars="200"/>
        <w:rPr>
          <w:rFonts w:ascii="仿宋" w:hAnsi="仿宋"/>
          <w:sz w:val="24"/>
        </w:rPr>
      </w:pPr>
      <w:bookmarkStart w:id="32" w:name="_Toc183682342"/>
      <w:bookmarkStart w:id="33" w:name="_Toc183582205"/>
      <w:bookmarkStart w:id="34" w:name="_Toc217446034"/>
      <w:r>
        <w:rPr>
          <w:rFonts w:hint="eastAsia" w:ascii="仿宋" w:hAnsi="仿宋"/>
          <w:sz w:val="24"/>
        </w:rPr>
        <w:t>1</w:t>
      </w:r>
      <w:r>
        <w:rPr>
          <w:rFonts w:ascii="仿宋" w:hAnsi="仿宋"/>
          <w:sz w:val="24"/>
        </w:rPr>
        <w:t>.</w:t>
      </w:r>
      <w:bookmarkEnd w:id="32"/>
      <w:bookmarkEnd w:id="33"/>
      <w:r>
        <w:rPr>
          <w:rFonts w:hint="eastAsia" w:ascii="仿宋" w:hAnsi="仿宋"/>
          <w:sz w:val="24"/>
          <w:szCs w:val="24"/>
        </w:rPr>
        <w:t>适用范围</w:t>
      </w:r>
      <w:bookmarkEnd w:id="34"/>
    </w:p>
    <w:p w14:paraId="6B8AD8F5">
      <w:pPr>
        <w:tabs>
          <w:tab w:val="left" w:pos="7665"/>
        </w:tabs>
        <w:spacing w:line="4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1 本比选文件仅适用于本次公开比选所叙述的货物和服务项目采购。</w:t>
      </w:r>
    </w:p>
    <w:p w14:paraId="543DE570">
      <w:pPr>
        <w:pStyle w:val="4"/>
        <w:spacing w:line="400" w:lineRule="exact"/>
        <w:ind w:firstLine="482" w:firstLineChars="200"/>
        <w:rPr>
          <w:rFonts w:ascii="仿宋" w:hAnsi="仿宋"/>
          <w:sz w:val="24"/>
        </w:rPr>
      </w:pPr>
      <w:bookmarkStart w:id="35" w:name="_Toc183582206"/>
      <w:bookmarkStart w:id="36" w:name="_Toc183682343"/>
      <w:bookmarkStart w:id="37" w:name="_Toc217446035"/>
      <w:r>
        <w:rPr>
          <w:rFonts w:ascii="仿宋" w:hAnsi="仿宋"/>
          <w:sz w:val="24"/>
        </w:rPr>
        <w:t>2.</w:t>
      </w:r>
      <w:bookmarkEnd w:id="35"/>
      <w:bookmarkEnd w:id="36"/>
      <w:r>
        <w:rPr>
          <w:rFonts w:hint="eastAsia" w:ascii="仿宋" w:hAnsi="仿宋"/>
          <w:sz w:val="24"/>
        </w:rPr>
        <w:t>有关</w:t>
      </w:r>
      <w:r>
        <w:rPr>
          <w:rFonts w:hint="eastAsia" w:ascii="仿宋" w:hAnsi="仿宋"/>
          <w:sz w:val="24"/>
          <w:szCs w:val="24"/>
        </w:rPr>
        <w:t>定义</w:t>
      </w:r>
      <w:bookmarkEnd w:id="37"/>
    </w:p>
    <w:p w14:paraId="13158591">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1 “比选人”系指依法进行采购的使用者。本次比选的比选人是</w:t>
      </w:r>
      <w:r>
        <w:rPr>
          <w:rFonts w:hint="eastAsia" w:ascii="仿宋" w:hAnsi="仿宋" w:eastAsia="仿宋"/>
          <w:sz w:val="24"/>
          <w:lang w:eastAsia="zh-CN"/>
        </w:rPr>
        <w:t>中国农业科学院都市农业研究所</w:t>
      </w:r>
      <w:r>
        <w:rPr>
          <w:rFonts w:hint="eastAsia" w:ascii="仿宋" w:hAnsi="仿宋" w:eastAsia="仿宋"/>
          <w:sz w:val="24"/>
        </w:rPr>
        <w:t>。</w:t>
      </w:r>
    </w:p>
    <w:p w14:paraId="6D86BF2D">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lang w:val="en-US" w:eastAsia="zh-CN"/>
        </w:rPr>
        <w:t>2</w:t>
      </w:r>
      <w:r>
        <w:rPr>
          <w:rFonts w:hint="eastAsia" w:ascii="仿宋" w:hAnsi="仿宋" w:eastAsia="仿宋"/>
          <w:sz w:val="24"/>
        </w:rPr>
        <w:t xml:space="preserve"> “比选申请人”系指</w:t>
      </w:r>
      <w:r>
        <w:rPr>
          <w:rFonts w:hint="eastAsia" w:ascii="仿宋" w:hAnsi="仿宋" w:eastAsia="仿宋"/>
          <w:sz w:val="24"/>
          <w:lang w:val="en-US" w:eastAsia="zh-CN"/>
        </w:rPr>
        <w:t>领取</w:t>
      </w:r>
      <w:r>
        <w:rPr>
          <w:rFonts w:hint="eastAsia" w:ascii="仿宋" w:hAnsi="仿宋" w:eastAsia="仿宋"/>
          <w:sz w:val="24"/>
        </w:rPr>
        <w:t>了比选文件拟参加比选和向比选人提供货物及相应服务的供应商。</w:t>
      </w:r>
    </w:p>
    <w:p w14:paraId="6C216FBE">
      <w:pPr>
        <w:pStyle w:val="4"/>
        <w:spacing w:line="400" w:lineRule="exact"/>
        <w:ind w:firstLine="482" w:firstLineChars="200"/>
        <w:rPr>
          <w:rFonts w:ascii="仿宋" w:hAnsi="仿宋"/>
          <w:sz w:val="24"/>
        </w:rPr>
      </w:pPr>
      <w:bookmarkStart w:id="38" w:name="_Toc183682344"/>
      <w:bookmarkStart w:id="39" w:name="_Toc183582207"/>
      <w:bookmarkStart w:id="40" w:name="_Toc217446036"/>
      <w:bookmarkStart w:id="41" w:name="_Toc217390843"/>
      <w:r>
        <w:rPr>
          <w:rFonts w:ascii="仿宋" w:hAnsi="仿宋"/>
          <w:sz w:val="24"/>
        </w:rPr>
        <w:t>3.</w:t>
      </w:r>
      <w:r>
        <w:rPr>
          <w:rFonts w:hint="eastAsia" w:ascii="仿宋" w:hAnsi="仿宋"/>
          <w:sz w:val="24"/>
        </w:rPr>
        <w:t>合格的比选</w:t>
      </w:r>
      <w:bookmarkEnd w:id="38"/>
      <w:bookmarkEnd w:id="39"/>
      <w:bookmarkEnd w:id="40"/>
      <w:bookmarkEnd w:id="41"/>
      <w:r>
        <w:rPr>
          <w:rFonts w:hint="eastAsia" w:ascii="仿宋" w:hAnsi="仿宋"/>
          <w:sz w:val="24"/>
        </w:rPr>
        <w:t>申请人</w:t>
      </w:r>
    </w:p>
    <w:p w14:paraId="7E60BFFA">
      <w:pPr>
        <w:tabs>
          <w:tab w:val="left" w:pos="7665"/>
        </w:tabs>
        <w:spacing w:line="400" w:lineRule="exact"/>
        <w:rPr>
          <w:rFonts w:ascii="仿宋" w:hAnsi="仿宋" w:eastAsia="仿宋"/>
          <w:sz w:val="24"/>
        </w:rPr>
      </w:pPr>
      <w:r>
        <w:rPr>
          <w:rFonts w:hint="eastAsia" w:ascii="仿宋" w:hAnsi="仿宋" w:eastAsia="仿宋"/>
          <w:sz w:val="24"/>
        </w:rPr>
        <w:t>合格的比选申请人应具备以下条件：</w:t>
      </w:r>
    </w:p>
    <w:p w14:paraId="0C2BFC4B">
      <w:pPr>
        <w:tabs>
          <w:tab w:val="left" w:pos="7665"/>
        </w:tabs>
        <w:spacing w:line="400" w:lineRule="exact"/>
        <w:ind w:firstLine="480" w:firstLineChars="200"/>
        <w:rPr>
          <w:rFonts w:ascii="仿宋" w:hAnsi="仿宋" w:eastAsia="仿宋"/>
          <w:spacing w:val="-4"/>
          <w:sz w:val="24"/>
        </w:rPr>
      </w:pPr>
      <w:r>
        <w:rPr>
          <w:rFonts w:hint="eastAsia" w:ascii="仿宋" w:hAnsi="仿宋" w:eastAsia="仿宋"/>
          <w:sz w:val="24"/>
        </w:rPr>
        <w:t>（1）具备“比选邀请”第五条的基本条件</w:t>
      </w:r>
      <w:r>
        <w:rPr>
          <w:rFonts w:hint="eastAsia" w:ascii="仿宋" w:hAnsi="仿宋" w:eastAsia="仿宋"/>
          <w:spacing w:val="-4"/>
          <w:sz w:val="24"/>
        </w:rPr>
        <w:t>；</w:t>
      </w:r>
    </w:p>
    <w:p w14:paraId="3B6866A4">
      <w:pPr>
        <w:tabs>
          <w:tab w:val="left" w:pos="7665"/>
        </w:tabs>
        <w:spacing w:line="400" w:lineRule="exact"/>
        <w:ind w:firstLine="48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）遵守国家有关的法律、法规和条例；</w:t>
      </w:r>
    </w:p>
    <w:p w14:paraId="549C90E2">
      <w:pPr>
        <w:tabs>
          <w:tab w:val="left" w:pos="7665"/>
        </w:tabs>
        <w:spacing w:line="400" w:lineRule="exact"/>
        <w:ind w:firstLine="48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）比选文件和法律、行政法规规定的其他条件。</w:t>
      </w:r>
    </w:p>
    <w:p w14:paraId="55DA3BC5">
      <w:pPr>
        <w:pStyle w:val="4"/>
        <w:spacing w:line="400" w:lineRule="exact"/>
        <w:ind w:firstLine="482" w:firstLineChars="200"/>
        <w:rPr>
          <w:rFonts w:ascii="仿宋" w:hAnsi="仿宋"/>
          <w:sz w:val="24"/>
        </w:rPr>
      </w:pPr>
      <w:bookmarkStart w:id="42" w:name="_Toc217446037"/>
      <w:bookmarkStart w:id="43" w:name="_Toc183582208"/>
      <w:bookmarkStart w:id="44" w:name="_Toc183682345"/>
      <w:r>
        <w:rPr>
          <w:rFonts w:hint="eastAsia" w:ascii="仿宋" w:hAnsi="仿宋"/>
          <w:sz w:val="24"/>
        </w:rPr>
        <w:t>4. 比选费用</w:t>
      </w:r>
      <w:bookmarkEnd w:id="42"/>
      <w:bookmarkEnd w:id="43"/>
      <w:bookmarkEnd w:id="44"/>
    </w:p>
    <w:p w14:paraId="5B1D1349">
      <w:pPr>
        <w:tabs>
          <w:tab w:val="left" w:pos="7665"/>
        </w:tabs>
        <w:spacing w:line="400" w:lineRule="exact"/>
        <w:rPr>
          <w:rFonts w:ascii="仿宋" w:hAnsi="仿宋" w:eastAsia="仿宋"/>
          <w:b/>
          <w:sz w:val="24"/>
        </w:rPr>
      </w:pPr>
      <w:r>
        <w:rPr>
          <w:rFonts w:hint="eastAsia" w:ascii="仿宋" w:hAnsi="仿宋" w:eastAsia="仿宋"/>
          <w:sz w:val="24"/>
        </w:rPr>
        <w:t>比选申请人参加比选的有关费用由比选申请人自行承担。</w:t>
      </w:r>
    </w:p>
    <w:p w14:paraId="24FC3951">
      <w:pPr>
        <w:pStyle w:val="3"/>
        <w:spacing w:line="400" w:lineRule="exact"/>
        <w:jc w:val="center"/>
        <w:rPr>
          <w:rFonts w:ascii="仿宋" w:hAnsi="仿宋"/>
          <w:bCs w:val="0"/>
        </w:rPr>
      </w:pPr>
      <w:bookmarkStart w:id="45" w:name="_Toc77400779"/>
      <w:bookmarkStart w:id="46" w:name="_Toc217446038"/>
      <w:bookmarkStart w:id="47" w:name="_Toc183682346"/>
      <w:bookmarkStart w:id="48" w:name="_Toc89075875"/>
      <w:bookmarkStart w:id="49" w:name="_Toc183582209"/>
      <w:r>
        <w:rPr>
          <w:rFonts w:hint="eastAsia" w:ascii="仿宋" w:hAnsi="仿宋"/>
          <w:bCs w:val="0"/>
        </w:rPr>
        <w:t>二、比选文件</w:t>
      </w:r>
      <w:bookmarkEnd w:id="45"/>
      <w:bookmarkEnd w:id="46"/>
      <w:bookmarkEnd w:id="47"/>
      <w:bookmarkEnd w:id="48"/>
      <w:bookmarkEnd w:id="49"/>
    </w:p>
    <w:p w14:paraId="3A2CED89">
      <w:pPr>
        <w:pStyle w:val="4"/>
        <w:spacing w:line="400" w:lineRule="exact"/>
        <w:ind w:firstLine="482" w:firstLineChars="200"/>
        <w:rPr>
          <w:rFonts w:ascii="仿宋" w:hAnsi="仿宋"/>
          <w:sz w:val="24"/>
        </w:rPr>
      </w:pPr>
      <w:bookmarkStart w:id="50" w:name="_Toc217446039"/>
      <w:bookmarkStart w:id="51" w:name="_Toc183582210"/>
      <w:bookmarkStart w:id="52" w:name="_Toc183682347"/>
      <w:r>
        <w:rPr>
          <w:rFonts w:hint="eastAsia" w:ascii="仿宋" w:hAnsi="仿宋"/>
          <w:sz w:val="24"/>
        </w:rPr>
        <w:t>5．比选文件的构成</w:t>
      </w:r>
      <w:bookmarkEnd w:id="50"/>
      <w:bookmarkEnd w:id="51"/>
      <w:bookmarkEnd w:id="52"/>
    </w:p>
    <w:p w14:paraId="24F79FE3">
      <w:pPr>
        <w:tabs>
          <w:tab w:val="left" w:pos="7665"/>
        </w:tabs>
        <w:spacing w:line="400" w:lineRule="exact"/>
        <w:rPr>
          <w:rFonts w:ascii="仿宋" w:hAnsi="仿宋" w:eastAsia="仿宋"/>
          <w:sz w:val="24"/>
        </w:rPr>
      </w:pPr>
      <w:r>
        <w:rPr>
          <w:rFonts w:hint="eastAsia" w:ascii="仿宋" w:hAnsi="仿宋" w:eastAsia="仿宋"/>
          <w:sz w:val="24"/>
        </w:rPr>
        <w:t xml:space="preserve">    5</w:t>
      </w:r>
      <w:r>
        <w:rPr>
          <w:rFonts w:ascii="仿宋" w:hAnsi="仿宋" w:eastAsia="仿宋"/>
          <w:b/>
          <w:bCs/>
          <w:sz w:val="24"/>
        </w:rPr>
        <w:t>.</w:t>
      </w:r>
      <w:r>
        <w:rPr>
          <w:rFonts w:hint="eastAsia" w:ascii="仿宋" w:hAnsi="仿宋" w:eastAsia="仿宋"/>
          <w:sz w:val="24"/>
        </w:rPr>
        <w:t>1 比选文件用以阐明比选项目所需的资质、技术、服务及报价等要求、比选程序、有关规定和注意事项以及合同主要条款等。本比选文件包括以下内容：</w:t>
      </w:r>
    </w:p>
    <w:p w14:paraId="52A9A239">
      <w:pPr>
        <w:tabs>
          <w:tab w:val="left" w:pos="7665"/>
        </w:tabs>
        <w:spacing w:line="400" w:lineRule="exact"/>
        <w:ind w:firstLine="480" w:firstLineChars="200"/>
        <w:rPr>
          <w:rFonts w:ascii="仿宋" w:hAnsi="仿宋" w:eastAsia="仿宋"/>
          <w:sz w:val="24"/>
        </w:rPr>
      </w:pPr>
      <w:r>
        <w:rPr>
          <w:rFonts w:hint="eastAsia" w:ascii="仿宋" w:hAnsi="仿宋" w:eastAsia="仿宋"/>
          <w:sz w:val="24"/>
        </w:rPr>
        <w:t>（1）比选邀请；</w:t>
      </w:r>
    </w:p>
    <w:p w14:paraId="771F8A35">
      <w:pPr>
        <w:tabs>
          <w:tab w:val="left" w:pos="7665"/>
        </w:tabs>
        <w:spacing w:line="400" w:lineRule="exact"/>
        <w:ind w:firstLine="480" w:firstLineChars="200"/>
        <w:rPr>
          <w:rFonts w:ascii="仿宋" w:hAnsi="仿宋" w:eastAsia="仿宋"/>
          <w:sz w:val="24"/>
        </w:rPr>
      </w:pPr>
      <w:r>
        <w:rPr>
          <w:rFonts w:hint="eastAsia" w:ascii="仿宋" w:hAnsi="仿宋" w:eastAsia="仿宋"/>
          <w:sz w:val="24"/>
        </w:rPr>
        <w:t>（2）比选申请人须知及前附表；</w:t>
      </w:r>
    </w:p>
    <w:p w14:paraId="539732D5">
      <w:pPr>
        <w:tabs>
          <w:tab w:val="left" w:pos="7665"/>
        </w:tabs>
        <w:spacing w:line="400" w:lineRule="exact"/>
        <w:ind w:firstLine="480" w:firstLineChars="200"/>
        <w:rPr>
          <w:rFonts w:ascii="仿宋" w:hAnsi="仿宋" w:eastAsia="仿宋"/>
          <w:sz w:val="24"/>
        </w:rPr>
      </w:pPr>
      <w:r>
        <w:rPr>
          <w:rFonts w:hint="eastAsia" w:ascii="仿宋" w:hAnsi="仿宋" w:eastAsia="仿宋"/>
          <w:sz w:val="24"/>
        </w:rPr>
        <w:t>（3）比选文件格式要求；</w:t>
      </w:r>
    </w:p>
    <w:p w14:paraId="173ADBFD">
      <w:pPr>
        <w:tabs>
          <w:tab w:val="left" w:pos="7665"/>
        </w:tabs>
        <w:spacing w:line="400" w:lineRule="exact"/>
        <w:ind w:firstLine="480" w:firstLineChars="200"/>
        <w:rPr>
          <w:rFonts w:ascii="仿宋" w:hAnsi="仿宋" w:eastAsia="仿宋"/>
          <w:sz w:val="24"/>
        </w:rPr>
      </w:pPr>
      <w:r>
        <w:rPr>
          <w:rFonts w:hint="eastAsia" w:ascii="仿宋" w:hAnsi="仿宋" w:eastAsia="仿宋"/>
          <w:sz w:val="24"/>
        </w:rPr>
        <w:t>（4）比选申请人有关资格证明文件要求；</w:t>
      </w:r>
    </w:p>
    <w:p w14:paraId="35AEC0F7">
      <w:pPr>
        <w:tabs>
          <w:tab w:val="left" w:pos="7665"/>
        </w:tabs>
        <w:spacing w:line="400" w:lineRule="exact"/>
        <w:ind w:firstLine="480" w:firstLineChars="200"/>
        <w:rPr>
          <w:rFonts w:ascii="仿宋" w:hAnsi="仿宋" w:eastAsia="仿宋"/>
          <w:sz w:val="24"/>
        </w:rPr>
      </w:pPr>
      <w:r>
        <w:rPr>
          <w:rFonts w:hint="eastAsia" w:ascii="仿宋" w:hAnsi="仿宋" w:eastAsia="仿宋"/>
          <w:sz w:val="24"/>
        </w:rPr>
        <w:t>（5）比选项目及要求；</w:t>
      </w:r>
    </w:p>
    <w:p w14:paraId="6307CE23">
      <w:pPr>
        <w:tabs>
          <w:tab w:val="left" w:pos="7665"/>
        </w:tabs>
        <w:spacing w:line="400" w:lineRule="exact"/>
        <w:ind w:firstLine="480" w:firstLineChars="200"/>
        <w:rPr>
          <w:rFonts w:ascii="仿宋" w:hAnsi="仿宋" w:eastAsia="仿宋"/>
          <w:sz w:val="24"/>
        </w:rPr>
      </w:pPr>
      <w:r>
        <w:rPr>
          <w:rFonts w:hint="eastAsia" w:ascii="仿宋" w:hAnsi="仿宋" w:eastAsia="仿宋"/>
          <w:sz w:val="24"/>
        </w:rPr>
        <w:t>（6）评选办法；</w:t>
      </w:r>
    </w:p>
    <w:p w14:paraId="2B56C1CF">
      <w:pPr>
        <w:tabs>
          <w:tab w:val="left" w:pos="7665"/>
        </w:tabs>
        <w:spacing w:line="400" w:lineRule="exact"/>
        <w:ind w:firstLine="480" w:firstLineChars="200"/>
        <w:rPr>
          <w:rFonts w:ascii="仿宋" w:hAnsi="仿宋" w:eastAsia="仿宋"/>
          <w:sz w:val="24"/>
        </w:rPr>
      </w:pPr>
      <w:r>
        <w:rPr>
          <w:rFonts w:hint="eastAsia" w:ascii="仿宋" w:hAnsi="仿宋" w:eastAsia="仿宋"/>
          <w:sz w:val="24"/>
        </w:rPr>
        <w:t>（7）合同主要条款。</w:t>
      </w:r>
    </w:p>
    <w:p w14:paraId="4C1C883E">
      <w:pPr>
        <w:tabs>
          <w:tab w:val="left" w:pos="7665"/>
        </w:tabs>
        <w:spacing w:line="400" w:lineRule="exact"/>
        <w:ind w:firstLine="480" w:firstLineChars="200"/>
        <w:rPr>
          <w:rFonts w:ascii="仿宋" w:hAnsi="仿宋" w:eastAsia="仿宋"/>
          <w:sz w:val="24"/>
        </w:rPr>
      </w:pPr>
      <w:r>
        <w:rPr>
          <w:rFonts w:hint="eastAsia" w:ascii="仿宋" w:hAnsi="仿宋" w:eastAsia="仿宋"/>
          <w:sz w:val="24"/>
        </w:rPr>
        <w:t>5</w:t>
      </w:r>
      <w:r>
        <w:rPr>
          <w:rFonts w:hint="eastAsia" w:ascii="仿宋" w:hAnsi="仿宋" w:eastAsia="仿宋"/>
          <w:b/>
          <w:bCs/>
          <w:sz w:val="24"/>
        </w:rPr>
        <w:t>.</w:t>
      </w:r>
      <w:r>
        <w:rPr>
          <w:rFonts w:hint="eastAsia" w:ascii="仿宋" w:hAnsi="仿宋" w:eastAsia="仿宋"/>
          <w:sz w:val="24"/>
        </w:rPr>
        <w:t>2 比选申请人应认真阅读和充分理解比选文件中所有的事项、格式条款和规范要求。比选申请人没有对比选文件全面做出实质性响应是比选申请人的风险。没有按照比选文件要求作出实质性响应的比选文件将被拒绝。</w:t>
      </w:r>
    </w:p>
    <w:p w14:paraId="2DD3C0FD">
      <w:pPr>
        <w:pStyle w:val="4"/>
        <w:spacing w:line="400" w:lineRule="exact"/>
        <w:ind w:firstLine="482" w:firstLineChars="200"/>
        <w:rPr>
          <w:rFonts w:ascii="仿宋" w:hAnsi="仿宋"/>
          <w:sz w:val="24"/>
        </w:rPr>
      </w:pPr>
      <w:bookmarkStart w:id="53" w:name="_Toc183682348"/>
      <w:bookmarkStart w:id="54" w:name="_Toc183582211"/>
      <w:bookmarkStart w:id="55" w:name="_Toc217446040"/>
      <w:r>
        <w:rPr>
          <w:rFonts w:hint="eastAsia" w:ascii="仿宋" w:hAnsi="仿宋"/>
          <w:sz w:val="24"/>
        </w:rPr>
        <w:t>6. 比选文件的澄清</w:t>
      </w:r>
      <w:bookmarkEnd w:id="53"/>
      <w:bookmarkEnd w:id="54"/>
      <w:r>
        <w:rPr>
          <w:rFonts w:hint="eastAsia" w:ascii="仿宋" w:hAnsi="仿宋"/>
          <w:sz w:val="24"/>
        </w:rPr>
        <w:t>和修改</w:t>
      </w:r>
      <w:bookmarkEnd w:id="55"/>
    </w:p>
    <w:p w14:paraId="5706C33E">
      <w:pPr>
        <w:tabs>
          <w:tab w:val="left" w:pos="720"/>
        </w:tabs>
        <w:spacing w:line="400" w:lineRule="exact"/>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.1</w:t>
      </w:r>
      <w:r>
        <w:rPr>
          <w:rFonts w:hint="eastAsia" w:ascii="仿宋" w:hAnsi="仿宋" w:eastAsia="仿宋"/>
          <w:sz w:val="24"/>
        </w:rPr>
        <w:t>在比选申请文件</w:t>
      </w:r>
      <w:r>
        <w:rPr>
          <w:rFonts w:ascii="仿宋" w:hAnsi="仿宋" w:eastAsia="仿宋"/>
          <w:sz w:val="24"/>
        </w:rPr>
        <w:t>递交</w:t>
      </w:r>
      <w:r>
        <w:rPr>
          <w:rFonts w:hint="eastAsia" w:ascii="仿宋" w:hAnsi="仿宋" w:eastAsia="仿宋"/>
          <w:sz w:val="24"/>
        </w:rPr>
        <w:t>截止时间前，比选采购单位无论出于何种原因，可以对比选文件进行澄清或者修改。</w:t>
      </w:r>
    </w:p>
    <w:p w14:paraId="74FA262A">
      <w:pPr>
        <w:spacing w:line="400" w:lineRule="exact"/>
        <w:ind w:firstLine="480" w:firstLineChars="200"/>
        <w:rPr>
          <w:rFonts w:ascii="仿宋" w:hAnsi="仿宋" w:eastAsia="仿宋"/>
          <w:sz w:val="24"/>
        </w:rPr>
      </w:pPr>
      <w:r>
        <w:rPr>
          <w:rFonts w:hint="eastAsia" w:ascii="仿宋" w:hAnsi="仿宋" w:eastAsia="仿宋"/>
          <w:sz w:val="24"/>
        </w:rPr>
        <w:t>6</w:t>
      </w:r>
      <w:r>
        <w:rPr>
          <w:rFonts w:ascii="仿宋" w:hAnsi="仿宋" w:eastAsia="仿宋"/>
          <w:sz w:val="24"/>
        </w:rPr>
        <w:t>.2</w:t>
      </w:r>
      <w:r>
        <w:rPr>
          <w:rFonts w:hint="eastAsia" w:ascii="仿宋" w:hAnsi="仿宋" w:eastAsia="仿宋"/>
          <w:sz w:val="24"/>
        </w:rPr>
        <w:t>比选采购单位对已发出的比选文件进行澄清或者修改，将在比选文件要求的提交比选申请文件截止时间前在中国招标投标公共服务平台上发布公告，并以书面形式将澄清或者修改的内容通知所有购买了比选文件的供应商。该澄清或者修改的内容为比选文件的组成部分。</w:t>
      </w:r>
    </w:p>
    <w:p w14:paraId="3D6A33D5">
      <w:pPr>
        <w:spacing w:line="400" w:lineRule="exact"/>
        <w:ind w:firstLine="480" w:firstLineChars="200"/>
        <w:rPr>
          <w:rFonts w:ascii="仿宋" w:hAnsi="仿宋" w:eastAsia="仿宋"/>
          <w:sz w:val="24"/>
        </w:rPr>
      </w:pPr>
      <w:r>
        <w:rPr>
          <w:rFonts w:hint="eastAsia" w:ascii="仿宋" w:hAnsi="仿宋" w:eastAsia="仿宋"/>
          <w:sz w:val="24"/>
        </w:rPr>
        <w:t>6.3 在递交比选申请文件截止时间前，比选采购单位可以视采购具体情况，延长递交比选申请文件截止时间和比选会时间，并将变更时间以书面形式通知所有购买了比选文件的供应商。</w:t>
      </w:r>
    </w:p>
    <w:p w14:paraId="2821FA06">
      <w:pPr>
        <w:pStyle w:val="4"/>
        <w:spacing w:line="400" w:lineRule="exact"/>
        <w:ind w:firstLine="482" w:firstLineChars="200"/>
        <w:rPr>
          <w:rFonts w:ascii="仿宋" w:hAnsi="仿宋"/>
          <w:sz w:val="24"/>
        </w:rPr>
      </w:pPr>
      <w:bookmarkStart w:id="56" w:name="_Toc183682350"/>
      <w:bookmarkStart w:id="57" w:name="_Toc183582213"/>
      <w:bookmarkStart w:id="58" w:name="_Toc217446041"/>
      <w:bookmarkStart w:id="59" w:name="_Toc208848971"/>
      <w:r>
        <w:rPr>
          <w:rFonts w:hint="eastAsia" w:ascii="仿宋" w:hAnsi="仿宋"/>
          <w:sz w:val="24"/>
        </w:rPr>
        <w:t>7</w:t>
      </w:r>
      <w:bookmarkEnd w:id="56"/>
      <w:bookmarkEnd w:id="57"/>
      <w:r>
        <w:rPr>
          <w:rFonts w:hint="eastAsia" w:ascii="仿宋" w:hAnsi="仿宋"/>
          <w:sz w:val="24"/>
        </w:rPr>
        <w:t>. 答疑会和现场考察</w:t>
      </w:r>
      <w:bookmarkEnd w:id="58"/>
      <w:bookmarkEnd w:id="59"/>
    </w:p>
    <w:p w14:paraId="18BD1E06">
      <w:pPr>
        <w:spacing w:line="400" w:lineRule="exact"/>
        <w:ind w:firstLine="480" w:firstLineChars="200"/>
        <w:rPr>
          <w:rFonts w:ascii="仿宋" w:hAnsi="仿宋" w:eastAsia="仿宋"/>
          <w:sz w:val="24"/>
        </w:rPr>
      </w:pPr>
      <w:r>
        <w:rPr>
          <w:rFonts w:hint="eastAsia" w:ascii="仿宋" w:hAnsi="仿宋" w:eastAsia="仿宋"/>
          <w:sz w:val="24"/>
        </w:rPr>
        <w:t>7.1 根据比选项目和具体情况，比选采购单位认为有必要，可以组织召开采购前答疑会或组织比选申请人对项目现场进行考察。答疑会或进行现场考察的时间，比选采购单位将以书面形式通知所有购买了比选文件的供应商。</w:t>
      </w:r>
    </w:p>
    <w:p w14:paraId="4AE82A7A">
      <w:pPr>
        <w:adjustRightInd w:val="0"/>
        <w:snapToGrid w:val="0"/>
        <w:spacing w:line="400" w:lineRule="exact"/>
        <w:ind w:firstLine="420" w:firstLineChars="175"/>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2 供应商考察现场所发生的一切费用由供应商自己承担。</w:t>
      </w:r>
    </w:p>
    <w:p w14:paraId="25BA88EE">
      <w:pPr>
        <w:pStyle w:val="3"/>
        <w:spacing w:line="400" w:lineRule="exact"/>
        <w:jc w:val="center"/>
        <w:rPr>
          <w:rFonts w:ascii="仿宋" w:hAnsi="仿宋"/>
          <w:bCs w:val="0"/>
        </w:rPr>
      </w:pPr>
      <w:bookmarkStart w:id="60" w:name="_Toc183582214"/>
      <w:bookmarkStart w:id="61" w:name="_Toc183682351"/>
      <w:bookmarkStart w:id="62" w:name="_Toc77400780"/>
      <w:bookmarkStart w:id="63" w:name="_Toc89075876"/>
      <w:bookmarkStart w:id="64" w:name="_Toc217446042"/>
      <w:r>
        <w:rPr>
          <w:rFonts w:hint="eastAsia" w:ascii="仿宋" w:hAnsi="仿宋"/>
          <w:bCs w:val="0"/>
        </w:rPr>
        <w:t>三、比选申请文件</w:t>
      </w:r>
      <w:bookmarkEnd w:id="60"/>
      <w:bookmarkEnd w:id="61"/>
      <w:bookmarkEnd w:id="62"/>
      <w:bookmarkEnd w:id="63"/>
      <w:bookmarkEnd w:id="64"/>
    </w:p>
    <w:p w14:paraId="5AE6469D">
      <w:pPr>
        <w:pStyle w:val="4"/>
        <w:spacing w:line="400" w:lineRule="exact"/>
        <w:ind w:firstLine="482" w:firstLineChars="200"/>
        <w:rPr>
          <w:rFonts w:ascii="仿宋" w:hAnsi="仿宋"/>
          <w:bCs/>
          <w:sz w:val="24"/>
        </w:rPr>
      </w:pPr>
      <w:bookmarkStart w:id="65" w:name="_Toc217446043"/>
      <w:bookmarkStart w:id="66" w:name="_Toc183682352"/>
      <w:bookmarkStart w:id="67" w:name="_Toc183582215"/>
      <w:r>
        <w:rPr>
          <w:rFonts w:hint="eastAsia" w:ascii="仿宋" w:hAnsi="仿宋"/>
          <w:bCs/>
          <w:sz w:val="24"/>
        </w:rPr>
        <w:t>8．</w:t>
      </w:r>
      <w:r>
        <w:rPr>
          <w:rFonts w:hint="eastAsia" w:ascii="仿宋" w:hAnsi="仿宋"/>
          <w:sz w:val="24"/>
        </w:rPr>
        <w:t>比选申请</w:t>
      </w:r>
      <w:r>
        <w:rPr>
          <w:rFonts w:hint="eastAsia" w:ascii="仿宋" w:hAnsi="仿宋"/>
          <w:bCs/>
          <w:sz w:val="24"/>
        </w:rPr>
        <w:t>文件的语言</w:t>
      </w:r>
      <w:bookmarkEnd w:id="65"/>
      <w:bookmarkEnd w:id="66"/>
      <w:bookmarkEnd w:id="67"/>
    </w:p>
    <w:p w14:paraId="069BF359">
      <w:pPr>
        <w:spacing w:line="400" w:lineRule="exact"/>
        <w:ind w:firstLine="480" w:firstLineChars="200"/>
        <w:rPr>
          <w:rFonts w:ascii="仿宋" w:hAnsi="仿宋" w:eastAsia="仿宋"/>
          <w:sz w:val="24"/>
        </w:rPr>
      </w:pPr>
      <w:r>
        <w:rPr>
          <w:rFonts w:hint="eastAsia" w:ascii="仿宋" w:hAnsi="仿宋" w:eastAsia="仿宋"/>
          <w:sz w:val="24"/>
        </w:rPr>
        <w:t>8.1比选申请人提交的比选申请文件以及比选人与比选申请人就有关比选的所有来往书面文件均须使用中文。比选申请文件中如附有外文资料，主要部分对应翻译成中文并加盖比选申请人公章后附在相关外文资料后面。</w:t>
      </w:r>
    </w:p>
    <w:p w14:paraId="330939E4">
      <w:pPr>
        <w:spacing w:line="400" w:lineRule="exact"/>
        <w:ind w:firstLine="480" w:firstLineChars="200"/>
        <w:rPr>
          <w:rFonts w:ascii="仿宋" w:hAnsi="仿宋" w:eastAsia="仿宋"/>
          <w:sz w:val="24"/>
        </w:rPr>
      </w:pPr>
      <w:r>
        <w:rPr>
          <w:rFonts w:hint="eastAsia" w:ascii="仿宋" w:hAnsi="仿宋" w:eastAsia="仿宋"/>
          <w:sz w:val="24"/>
        </w:rPr>
        <w:t>8.2 翻译的中文资料与外文资料如果出现差异和矛盾时，以中文为准。但不能故意错误翻译，否则，比选申请人的响应文件将作为无效比选处理。</w:t>
      </w:r>
    </w:p>
    <w:p w14:paraId="006EF215">
      <w:pPr>
        <w:pStyle w:val="4"/>
        <w:spacing w:line="400" w:lineRule="exact"/>
        <w:ind w:firstLine="482" w:firstLineChars="200"/>
        <w:rPr>
          <w:rFonts w:ascii="仿宋" w:hAnsi="仿宋"/>
          <w:sz w:val="24"/>
        </w:rPr>
      </w:pPr>
      <w:bookmarkStart w:id="68" w:name="_Toc183582216"/>
      <w:bookmarkStart w:id="69" w:name="_Toc183682353"/>
      <w:bookmarkStart w:id="70" w:name="_Toc217446044"/>
      <w:r>
        <w:rPr>
          <w:rFonts w:hint="eastAsia" w:ascii="仿宋" w:hAnsi="仿宋"/>
          <w:sz w:val="24"/>
        </w:rPr>
        <w:t>9．计量单位</w:t>
      </w:r>
      <w:bookmarkEnd w:id="68"/>
      <w:bookmarkEnd w:id="69"/>
      <w:bookmarkEnd w:id="70"/>
    </w:p>
    <w:p w14:paraId="69770191">
      <w:pPr>
        <w:spacing w:line="400" w:lineRule="exact"/>
        <w:ind w:firstLine="470" w:firstLineChars="196"/>
        <w:rPr>
          <w:rFonts w:ascii="仿宋" w:hAnsi="仿宋" w:eastAsia="仿宋"/>
          <w:sz w:val="24"/>
        </w:rPr>
      </w:pPr>
      <w:r>
        <w:rPr>
          <w:rFonts w:hint="eastAsia" w:ascii="仿宋" w:hAnsi="仿宋" w:eastAsia="仿宋"/>
          <w:sz w:val="24"/>
        </w:rPr>
        <w:t>除技术规格及要求中另有规定外，本采购项下的比选均采用国家法定的计量单位。</w:t>
      </w:r>
    </w:p>
    <w:p w14:paraId="6EFE5998">
      <w:pPr>
        <w:pStyle w:val="4"/>
        <w:spacing w:line="400" w:lineRule="exact"/>
        <w:ind w:firstLine="241" w:firstLineChars="100"/>
        <w:rPr>
          <w:rFonts w:ascii="仿宋" w:hAnsi="仿宋"/>
          <w:sz w:val="24"/>
          <w:szCs w:val="24"/>
        </w:rPr>
      </w:pPr>
      <w:bookmarkStart w:id="71" w:name="_Toc217446045"/>
      <w:r>
        <w:rPr>
          <w:rFonts w:hint="eastAsia" w:ascii="仿宋" w:hAnsi="仿宋"/>
          <w:sz w:val="24"/>
          <w:szCs w:val="24"/>
        </w:rPr>
        <w:t>10. 比选货币</w:t>
      </w:r>
      <w:bookmarkEnd w:id="71"/>
    </w:p>
    <w:p w14:paraId="02CC77B1">
      <w:pPr>
        <w:tabs>
          <w:tab w:val="left" w:pos="7665"/>
        </w:tabs>
        <w:spacing w:line="400" w:lineRule="exact"/>
        <w:ind w:left="13" w:firstLine="360" w:firstLineChars="150"/>
        <w:rPr>
          <w:rFonts w:ascii="仿宋" w:hAnsi="仿宋" w:eastAsia="仿宋"/>
          <w:sz w:val="24"/>
        </w:rPr>
      </w:pPr>
      <w:r>
        <w:rPr>
          <w:rFonts w:hint="eastAsia" w:ascii="仿宋" w:hAnsi="仿宋" w:eastAsia="仿宋"/>
          <w:sz w:val="24"/>
        </w:rPr>
        <w:t>本次比选项目的比选均以人民币报价。</w:t>
      </w:r>
    </w:p>
    <w:p w14:paraId="49F8B556">
      <w:pPr>
        <w:pStyle w:val="4"/>
        <w:spacing w:line="400" w:lineRule="exact"/>
        <w:ind w:firstLine="241" w:firstLineChars="100"/>
        <w:rPr>
          <w:rFonts w:ascii="仿宋" w:hAnsi="仿宋"/>
          <w:sz w:val="24"/>
          <w:szCs w:val="24"/>
        </w:rPr>
      </w:pPr>
      <w:bookmarkStart w:id="72" w:name="_Toc217446046"/>
      <w:r>
        <w:rPr>
          <w:rFonts w:hint="eastAsia" w:ascii="仿宋" w:hAnsi="仿宋"/>
          <w:sz w:val="24"/>
          <w:szCs w:val="24"/>
        </w:rPr>
        <w:t>11. 联合体比选</w:t>
      </w:r>
      <w:bookmarkEnd w:id="72"/>
      <w:r>
        <w:rPr>
          <w:rFonts w:hint="eastAsia" w:ascii="仿宋" w:hAnsi="仿宋"/>
          <w:sz w:val="24"/>
          <w:szCs w:val="24"/>
        </w:rPr>
        <w:t>（仅适用于允许联合体参与的项目）</w:t>
      </w:r>
    </w:p>
    <w:p w14:paraId="222D18A0">
      <w:pPr>
        <w:tabs>
          <w:tab w:val="left" w:pos="7665"/>
        </w:tabs>
        <w:spacing w:line="400" w:lineRule="exact"/>
        <w:ind w:left="13" w:firstLine="360" w:firstLineChars="150"/>
        <w:rPr>
          <w:rFonts w:ascii="仿宋" w:hAnsi="仿宋" w:eastAsia="仿宋"/>
          <w:sz w:val="24"/>
        </w:rPr>
      </w:pPr>
      <w:r>
        <w:rPr>
          <w:rFonts w:hint="eastAsia" w:ascii="仿宋" w:hAnsi="仿宋" w:eastAsia="仿宋"/>
          <w:sz w:val="24"/>
        </w:rPr>
        <w:t>联合体各方应当共同与比选人签订采购合同，就采购合同约定的事项对比选人承担连带责任。</w:t>
      </w:r>
    </w:p>
    <w:p w14:paraId="788AC417">
      <w:pPr>
        <w:pStyle w:val="4"/>
        <w:spacing w:line="400" w:lineRule="exact"/>
        <w:ind w:firstLine="482" w:firstLineChars="200"/>
        <w:rPr>
          <w:rFonts w:ascii="仿宋" w:hAnsi="仿宋"/>
          <w:bCs/>
          <w:sz w:val="24"/>
          <w:szCs w:val="24"/>
        </w:rPr>
      </w:pPr>
      <w:bookmarkStart w:id="73" w:name="_Toc217446047"/>
      <w:r>
        <w:rPr>
          <w:rFonts w:ascii="仿宋" w:hAnsi="仿宋"/>
          <w:bCs/>
          <w:sz w:val="24"/>
          <w:szCs w:val="24"/>
        </w:rPr>
        <w:t>1</w:t>
      </w:r>
      <w:r>
        <w:rPr>
          <w:rFonts w:hint="eastAsia" w:ascii="仿宋" w:hAnsi="仿宋"/>
          <w:bCs/>
          <w:sz w:val="24"/>
          <w:szCs w:val="24"/>
        </w:rPr>
        <w:t>2</w:t>
      </w:r>
      <w:r>
        <w:rPr>
          <w:rFonts w:ascii="仿宋" w:hAnsi="仿宋"/>
          <w:bCs/>
          <w:sz w:val="24"/>
          <w:szCs w:val="24"/>
        </w:rPr>
        <w:t>.</w:t>
      </w:r>
      <w:r>
        <w:rPr>
          <w:rFonts w:hint="eastAsia" w:ascii="仿宋" w:hAnsi="仿宋"/>
          <w:bCs/>
          <w:sz w:val="24"/>
          <w:szCs w:val="24"/>
        </w:rPr>
        <w:t>知识产权</w:t>
      </w:r>
      <w:bookmarkEnd w:id="73"/>
    </w:p>
    <w:p w14:paraId="659A2E85">
      <w:pPr>
        <w:pStyle w:val="17"/>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2</w:t>
      </w:r>
      <w:r>
        <w:rPr>
          <w:rFonts w:ascii="仿宋" w:hAnsi="仿宋" w:eastAsia="仿宋"/>
          <w:sz w:val="24"/>
          <w:szCs w:val="24"/>
        </w:rPr>
        <w:t>.1</w:t>
      </w:r>
      <w:r>
        <w:rPr>
          <w:rFonts w:hint="eastAsia" w:ascii="仿宋" w:hAnsi="仿宋" w:eastAsia="仿宋"/>
          <w:sz w:val="24"/>
          <w:szCs w:val="24"/>
        </w:rPr>
        <w:t>比选申请人应保证在本项目使用的任何产品和服务（包括部分使用）时，不会产生因第三方提出侵犯其专利权、商标权或其它知识产权而引起的法律和经济纠纷，如因专利权、商标权或其它知识产权而引起法律和经济纠纷，由比选申请人承担所有相关责任。</w:t>
      </w:r>
    </w:p>
    <w:p w14:paraId="56C238F1">
      <w:pPr>
        <w:pStyle w:val="17"/>
        <w:spacing w:line="40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2</w:t>
      </w:r>
      <w:r>
        <w:rPr>
          <w:rFonts w:ascii="仿宋" w:hAnsi="仿宋" w:eastAsia="仿宋"/>
          <w:sz w:val="24"/>
          <w:szCs w:val="24"/>
        </w:rPr>
        <w:t>.2</w:t>
      </w:r>
      <w:r>
        <w:rPr>
          <w:rFonts w:hint="eastAsia" w:ascii="仿宋" w:hAnsi="仿宋" w:eastAsia="仿宋"/>
          <w:sz w:val="24"/>
          <w:szCs w:val="24"/>
        </w:rPr>
        <w:t>比选人享有本项目实施过程中产生的知识成果及知识产权。</w:t>
      </w:r>
    </w:p>
    <w:p w14:paraId="74D79E73">
      <w:pPr>
        <w:spacing w:line="40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2</w:t>
      </w:r>
      <w:r>
        <w:rPr>
          <w:rFonts w:ascii="仿宋" w:hAnsi="仿宋" w:eastAsia="仿宋"/>
          <w:sz w:val="24"/>
        </w:rPr>
        <w:t>.3</w:t>
      </w:r>
      <w:r>
        <w:rPr>
          <w:rFonts w:hint="eastAsia" w:ascii="仿宋" w:hAnsi="仿宋" w:eastAsia="仿宋"/>
          <w:sz w:val="24"/>
        </w:rPr>
        <w:t>比选申请人如欲在项目实施过程中采用自有知识成果，需在比选申请文件中声明，并提供相关知识产权证明文件。使用该知识成果后，比选申请人需提供开发接口和开发手册等技术文档，并承诺提供无限期技术支持，比选人享有永久使用权。</w:t>
      </w:r>
    </w:p>
    <w:p w14:paraId="5102C28E">
      <w:pPr>
        <w:spacing w:line="400" w:lineRule="exact"/>
        <w:ind w:firstLine="460" w:firstLineChars="192"/>
        <w:rPr>
          <w:rFonts w:ascii="仿宋" w:hAnsi="仿宋" w:eastAsia="仿宋"/>
          <w:sz w:val="24"/>
        </w:rPr>
      </w:pPr>
      <w:r>
        <w:rPr>
          <w:rFonts w:ascii="仿宋" w:hAnsi="仿宋" w:eastAsia="仿宋"/>
          <w:sz w:val="24"/>
        </w:rPr>
        <w:t>1</w:t>
      </w:r>
      <w:r>
        <w:rPr>
          <w:rFonts w:hint="eastAsia" w:ascii="仿宋" w:hAnsi="仿宋" w:eastAsia="仿宋"/>
          <w:sz w:val="24"/>
        </w:rPr>
        <w:t>2</w:t>
      </w:r>
      <w:r>
        <w:rPr>
          <w:rFonts w:ascii="仿宋" w:hAnsi="仿宋" w:eastAsia="仿宋"/>
          <w:sz w:val="24"/>
        </w:rPr>
        <w:t>.4</w:t>
      </w:r>
      <w:r>
        <w:rPr>
          <w:rFonts w:hint="eastAsia" w:ascii="仿宋" w:hAnsi="仿宋" w:eastAsia="仿宋"/>
          <w:sz w:val="24"/>
        </w:rPr>
        <w:t>如采用比选申请人所不拥有的知识产权，则在比选报价中必须包括合法获取该知识产权的相关费用。</w:t>
      </w:r>
    </w:p>
    <w:p w14:paraId="47A9F5B7">
      <w:pPr>
        <w:pStyle w:val="4"/>
        <w:spacing w:line="400" w:lineRule="exact"/>
        <w:ind w:firstLine="482" w:firstLineChars="200"/>
        <w:rPr>
          <w:rFonts w:ascii="仿宋" w:hAnsi="仿宋"/>
          <w:sz w:val="24"/>
        </w:rPr>
      </w:pPr>
      <w:bookmarkStart w:id="74" w:name="_Toc183582217"/>
      <w:bookmarkStart w:id="75" w:name="_Toc217446048"/>
      <w:bookmarkStart w:id="76" w:name="_Toc183682354"/>
      <w:r>
        <w:rPr>
          <w:rFonts w:hint="eastAsia" w:ascii="仿宋" w:hAnsi="仿宋"/>
          <w:sz w:val="24"/>
        </w:rPr>
        <w:t>13．比选申请文件的组成</w:t>
      </w:r>
      <w:bookmarkEnd w:id="74"/>
      <w:bookmarkEnd w:id="75"/>
      <w:bookmarkEnd w:id="76"/>
    </w:p>
    <w:p w14:paraId="2241B76D">
      <w:pPr>
        <w:spacing w:line="400" w:lineRule="exact"/>
        <w:ind w:firstLine="470" w:firstLineChars="196"/>
        <w:rPr>
          <w:rFonts w:ascii="仿宋" w:hAnsi="仿宋" w:eastAsia="仿宋"/>
          <w:sz w:val="24"/>
        </w:rPr>
      </w:pPr>
      <w:r>
        <w:rPr>
          <w:rFonts w:hint="eastAsia" w:ascii="仿宋" w:hAnsi="仿宋" w:eastAsia="仿宋"/>
          <w:sz w:val="24"/>
        </w:rPr>
        <w:t>比选申请人应按照比选文件的规定和要求编制响应文件。比选申请人拟在中选后将中选项目的非主体、非关键性工作交由他人完成的，应当在比选申请文件中载明。比选申请人编写的比选申请文件应包括下列部分：</w:t>
      </w:r>
    </w:p>
    <w:p w14:paraId="7FB8064D">
      <w:pPr>
        <w:spacing w:line="400" w:lineRule="exact"/>
        <w:ind w:firstLine="472" w:firstLineChars="196"/>
        <w:rPr>
          <w:rFonts w:ascii="仿宋" w:hAnsi="仿宋" w:eastAsia="仿宋"/>
          <w:sz w:val="24"/>
        </w:rPr>
      </w:pPr>
      <w:r>
        <w:rPr>
          <w:rFonts w:hint="eastAsia" w:ascii="仿宋" w:hAnsi="仿宋" w:eastAsia="仿宋"/>
          <w:b/>
          <w:sz w:val="24"/>
        </w:rPr>
        <w:t>13.1 报价部分。</w:t>
      </w:r>
      <w:r>
        <w:rPr>
          <w:rFonts w:hint="eastAsia" w:ascii="仿宋" w:hAnsi="仿宋" w:eastAsia="仿宋"/>
          <w:sz w:val="24"/>
        </w:rPr>
        <w:t>本次比选报价要求：</w:t>
      </w:r>
    </w:p>
    <w:p w14:paraId="6600DEC1">
      <w:pPr>
        <w:spacing w:line="400" w:lineRule="exact"/>
        <w:ind w:firstLine="480" w:firstLineChars="200"/>
        <w:rPr>
          <w:rFonts w:ascii="仿宋" w:hAnsi="仿宋" w:eastAsia="仿宋"/>
          <w:sz w:val="24"/>
        </w:rPr>
      </w:pPr>
      <w:r>
        <w:rPr>
          <w:rFonts w:hint="eastAsia" w:ascii="仿宋" w:hAnsi="仿宋" w:eastAsia="仿宋"/>
          <w:sz w:val="24"/>
        </w:rPr>
        <w:t>（1）比选申请人的报价是比选申请人响应比选项目要求的全部工作内容的价格体现，包括比选申请人完成本项目所需的一切费用。</w:t>
      </w:r>
    </w:p>
    <w:p w14:paraId="2D75A6A8">
      <w:pPr>
        <w:spacing w:line="400" w:lineRule="exact"/>
        <w:ind w:left="2" w:firstLine="352" w:firstLineChars="147"/>
        <w:rPr>
          <w:rFonts w:ascii="仿宋" w:hAnsi="仿宋" w:eastAsia="仿宋"/>
          <w:sz w:val="24"/>
        </w:rPr>
      </w:pPr>
      <w:r>
        <w:rPr>
          <w:rFonts w:hint="eastAsia" w:ascii="仿宋" w:hAnsi="仿宋" w:eastAsia="仿宋"/>
          <w:sz w:val="24"/>
        </w:rPr>
        <w:t>（2）比选申请人只允许有一个报价，并且在合同履行过程中是固定不变的，任何有选择或可调整的报价将不予接受，并按无效比选处理。</w:t>
      </w:r>
    </w:p>
    <w:p w14:paraId="7C63FA61">
      <w:pPr>
        <w:tabs>
          <w:tab w:val="left" w:pos="540"/>
        </w:tabs>
        <w:spacing w:line="400" w:lineRule="exact"/>
        <w:ind w:firstLine="472" w:firstLineChars="196"/>
        <w:rPr>
          <w:rFonts w:ascii="仿宋" w:hAnsi="仿宋" w:eastAsia="仿宋"/>
          <w:sz w:val="24"/>
        </w:rPr>
      </w:pPr>
      <w:r>
        <w:rPr>
          <w:rFonts w:hint="eastAsia" w:ascii="仿宋" w:hAnsi="仿宋" w:eastAsia="仿宋"/>
          <w:b/>
          <w:bCs/>
          <w:sz w:val="24"/>
        </w:rPr>
        <w:t>13.2 技术、服务部分。</w:t>
      </w:r>
      <w:r>
        <w:rPr>
          <w:rFonts w:hint="eastAsia" w:ascii="仿宋" w:hAnsi="仿宋" w:eastAsia="仿宋"/>
          <w:bCs/>
          <w:sz w:val="24"/>
        </w:rPr>
        <w:t>比选申请人</w:t>
      </w:r>
      <w:r>
        <w:rPr>
          <w:rFonts w:hint="eastAsia" w:ascii="仿宋" w:hAnsi="仿宋" w:eastAsia="仿宋"/>
          <w:sz w:val="24"/>
        </w:rPr>
        <w:t>按照比选文件要求做出的技术、服务应答，主要是针对比选项目的技术服务指标、参数和技术服务要求做出的实质性响应和满足。比选申请人的技术、服务应答应包括下列内容：</w:t>
      </w:r>
    </w:p>
    <w:p w14:paraId="42E6403C">
      <w:pPr>
        <w:spacing w:line="400" w:lineRule="exact"/>
        <w:ind w:firstLine="480" w:firstLineChars="200"/>
        <w:rPr>
          <w:rFonts w:ascii="仿宋" w:hAnsi="仿宋" w:eastAsia="仿宋"/>
          <w:sz w:val="24"/>
        </w:rPr>
      </w:pPr>
      <w:r>
        <w:rPr>
          <w:rFonts w:hint="eastAsia" w:ascii="仿宋" w:hAnsi="仿宋" w:eastAsia="仿宋"/>
          <w:sz w:val="24"/>
        </w:rPr>
        <w:t>（1）比选申请人认为需要提供的文件和资料。</w:t>
      </w:r>
    </w:p>
    <w:p w14:paraId="69DC28C1">
      <w:pPr>
        <w:spacing w:line="400" w:lineRule="exact"/>
        <w:ind w:firstLine="241" w:firstLineChars="100"/>
        <w:rPr>
          <w:rFonts w:ascii="仿宋" w:hAnsi="仿宋" w:eastAsia="仿宋"/>
          <w:b/>
          <w:bCs/>
          <w:sz w:val="24"/>
        </w:rPr>
      </w:pPr>
    </w:p>
    <w:p w14:paraId="5F226266">
      <w:pPr>
        <w:spacing w:line="400" w:lineRule="exact"/>
        <w:ind w:firstLine="472" w:firstLineChars="196"/>
        <w:rPr>
          <w:rFonts w:ascii="仿宋" w:hAnsi="仿宋" w:eastAsia="仿宋"/>
          <w:sz w:val="24"/>
        </w:rPr>
      </w:pPr>
      <w:r>
        <w:rPr>
          <w:rFonts w:hint="eastAsia" w:ascii="仿宋" w:hAnsi="仿宋" w:eastAsia="仿宋"/>
          <w:b/>
          <w:bCs/>
          <w:sz w:val="24"/>
        </w:rPr>
        <w:t>13.3 商务部分。</w:t>
      </w:r>
      <w:r>
        <w:rPr>
          <w:rFonts w:hint="eastAsia" w:ascii="仿宋" w:hAnsi="仿宋" w:eastAsia="仿宋"/>
          <w:bCs/>
          <w:sz w:val="24"/>
        </w:rPr>
        <w:t>比选</w:t>
      </w:r>
      <w:r>
        <w:rPr>
          <w:rFonts w:hint="eastAsia" w:ascii="仿宋" w:hAnsi="仿宋" w:eastAsia="仿宋"/>
          <w:sz w:val="24"/>
        </w:rPr>
        <w:t>申请人按照比选文件要求提供的有关资质证明文件及优惠承诺。包括以下内容：</w:t>
      </w:r>
    </w:p>
    <w:p w14:paraId="08D11B37">
      <w:pPr>
        <w:spacing w:line="400" w:lineRule="exact"/>
        <w:ind w:firstLine="480" w:firstLineChars="200"/>
        <w:rPr>
          <w:rFonts w:ascii="仿宋" w:hAnsi="仿宋" w:eastAsia="仿宋"/>
          <w:sz w:val="24"/>
        </w:rPr>
      </w:pPr>
      <w:r>
        <w:rPr>
          <w:rFonts w:hint="eastAsia" w:ascii="仿宋" w:hAnsi="仿宋" w:eastAsia="仿宋"/>
          <w:sz w:val="24"/>
        </w:rPr>
        <w:t>（1）比选函；</w:t>
      </w:r>
    </w:p>
    <w:p w14:paraId="500855EA">
      <w:pPr>
        <w:spacing w:line="400" w:lineRule="exact"/>
        <w:ind w:firstLine="480" w:firstLineChars="200"/>
        <w:rPr>
          <w:rFonts w:ascii="仿宋" w:hAnsi="仿宋" w:eastAsia="仿宋"/>
          <w:sz w:val="24"/>
        </w:rPr>
      </w:pPr>
      <w:r>
        <w:rPr>
          <w:rFonts w:hint="eastAsia" w:ascii="仿宋" w:hAnsi="仿宋" w:eastAsia="仿宋"/>
          <w:sz w:val="24"/>
        </w:rPr>
        <w:t>（2）比选申请人企业法人营业执照正</w:t>
      </w:r>
      <w:r>
        <w:rPr>
          <w:rFonts w:ascii="仿宋" w:hAnsi="仿宋" w:eastAsia="仿宋"/>
          <w:sz w:val="24"/>
        </w:rPr>
        <w:t>（</w:t>
      </w:r>
      <w:r>
        <w:rPr>
          <w:rFonts w:hint="eastAsia" w:ascii="仿宋" w:hAnsi="仿宋" w:eastAsia="仿宋"/>
          <w:sz w:val="24"/>
        </w:rPr>
        <w:t>副</w:t>
      </w:r>
      <w:r>
        <w:rPr>
          <w:rFonts w:ascii="仿宋" w:hAnsi="仿宋" w:eastAsia="仿宋"/>
          <w:sz w:val="24"/>
        </w:rPr>
        <w:t>）</w:t>
      </w:r>
      <w:r>
        <w:rPr>
          <w:rFonts w:hint="eastAsia" w:ascii="仿宋" w:hAnsi="仿宋" w:eastAsia="仿宋"/>
          <w:sz w:val="24"/>
        </w:rPr>
        <w:t>本复印件、税务登记证正</w:t>
      </w:r>
      <w:r>
        <w:rPr>
          <w:rFonts w:ascii="仿宋" w:hAnsi="仿宋" w:eastAsia="仿宋"/>
          <w:sz w:val="24"/>
        </w:rPr>
        <w:t>（</w:t>
      </w:r>
      <w:r>
        <w:rPr>
          <w:rFonts w:hint="eastAsia" w:ascii="仿宋" w:hAnsi="仿宋" w:eastAsia="仿宋"/>
          <w:sz w:val="24"/>
        </w:rPr>
        <w:t>副</w:t>
      </w:r>
      <w:r>
        <w:rPr>
          <w:rFonts w:ascii="仿宋" w:hAnsi="仿宋" w:eastAsia="仿宋"/>
          <w:sz w:val="24"/>
        </w:rPr>
        <w:t>）</w:t>
      </w:r>
      <w:r>
        <w:rPr>
          <w:rFonts w:hint="eastAsia" w:ascii="仿宋" w:hAnsi="仿宋" w:eastAsia="仿宋"/>
          <w:sz w:val="24"/>
        </w:rPr>
        <w:t>本复印件、组织机构代码证正</w:t>
      </w:r>
      <w:r>
        <w:rPr>
          <w:rFonts w:ascii="仿宋" w:hAnsi="仿宋" w:eastAsia="仿宋"/>
          <w:sz w:val="24"/>
        </w:rPr>
        <w:t>（</w:t>
      </w:r>
      <w:r>
        <w:rPr>
          <w:rFonts w:hint="eastAsia" w:ascii="仿宋" w:hAnsi="仿宋" w:eastAsia="仿宋"/>
          <w:sz w:val="24"/>
        </w:rPr>
        <w:t>副</w:t>
      </w:r>
      <w:r>
        <w:rPr>
          <w:rFonts w:ascii="仿宋" w:hAnsi="仿宋" w:eastAsia="仿宋"/>
          <w:sz w:val="24"/>
        </w:rPr>
        <w:t>）</w:t>
      </w:r>
      <w:r>
        <w:rPr>
          <w:rFonts w:hint="eastAsia" w:ascii="仿宋" w:hAnsi="仿宋" w:eastAsia="仿宋"/>
          <w:sz w:val="24"/>
        </w:rPr>
        <w:t>本复印件【或</w:t>
      </w:r>
      <w:r>
        <w:rPr>
          <w:rFonts w:ascii="仿宋" w:hAnsi="仿宋" w:eastAsia="仿宋"/>
          <w:sz w:val="24"/>
        </w:rPr>
        <w:t>提供三证合一的营业执照正</w:t>
      </w:r>
      <w:r>
        <w:rPr>
          <w:rFonts w:hint="eastAsia" w:ascii="仿宋" w:hAnsi="仿宋" w:eastAsia="仿宋"/>
          <w:sz w:val="24"/>
        </w:rPr>
        <w:t>（</w:t>
      </w:r>
      <w:r>
        <w:rPr>
          <w:rFonts w:ascii="仿宋" w:hAnsi="仿宋" w:eastAsia="仿宋"/>
          <w:sz w:val="24"/>
        </w:rPr>
        <w:t>副</w:t>
      </w:r>
      <w:r>
        <w:rPr>
          <w:rFonts w:hint="eastAsia" w:ascii="仿宋" w:hAnsi="仿宋" w:eastAsia="仿宋"/>
          <w:sz w:val="24"/>
        </w:rPr>
        <w:t>）</w:t>
      </w:r>
      <w:r>
        <w:rPr>
          <w:rFonts w:ascii="仿宋" w:hAnsi="仿宋" w:eastAsia="仿宋"/>
          <w:sz w:val="24"/>
        </w:rPr>
        <w:t>本复印件</w:t>
      </w:r>
      <w:r>
        <w:rPr>
          <w:rFonts w:hint="eastAsia" w:ascii="仿宋" w:hAnsi="仿宋" w:eastAsia="仿宋"/>
          <w:sz w:val="24"/>
        </w:rPr>
        <w:t>】；</w:t>
      </w:r>
    </w:p>
    <w:p w14:paraId="68288F5B">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授权书原件；</w:t>
      </w:r>
    </w:p>
    <w:p w14:paraId="13607CE8">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）授权代表身份证复印件；</w:t>
      </w:r>
    </w:p>
    <w:p w14:paraId="49C8E77E">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）证明响应货物、服务的合格性和比选申请人资格符合比选文件规定的证明文件；</w:t>
      </w:r>
    </w:p>
    <w:p w14:paraId="2CF8C1F1">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6</w:t>
      </w:r>
      <w:r>
        <w:rPr>
          <w:rFonts w:hint="eastAsia" w:ascii="仿宋" w:hAnsi="仿宋" w:eastAsia="仿宋"/>
          <w:sz w:val="24"/>
        </w:rPr>
        <w:t>）证明比选申请人业绩和荣誉的有关材料；</w:t>
      </w:r>
    </w:p>
    <w:p w14:paraId="5014895A">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7</w:t>
      </w:r>
      <w:r>
        <w:rPr>
          <w:rFonts w:hint="eastAsia" w:ascii="仿宋" w:hAnsi="仿宋" w:eastAsia="仿宋"/>
          <w:sz w:val="24"/>
        </w:rPr>
        <w:t>）商务条款偏离表；</w:t>
      </w:r>
    </w:p>
    <w:p w14:paraId="33771DBA">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8</w:t>
      </w:r>
      <w:r>
        <w:rPr>
          <w:rFonts w:hint="eastAsia" w:ascii="仿宋" w:hAnsi="仿宋" w:eastAsia="仿宋"/>
          <w:sz w:val="24"/>
        </w:rPr>
        <w:t>）其他比选申请人认为需要提供的文件和资料。</w:t>
      </w:r>
    </w:p>
    <w:p w14:paraId="04E8A02D">
      <w:pPr>
        <w:spacing w:line="400" w:lineRule="exact"/>
        <w:ind w:firstLine="540" w:firstLineChars="225"/>
        <w:rPr>
          <w:rFonts w:ascii="仿宋" w:hAnsi="仿宋" w:eastAsia="仿宋"/>
          <w:sz w:val="24"/>
        </w:rPr>
      </w:pPr>
    </w:p>
    <w:p w14:paraId="19B1707E">
      <w:pPr>
        <w:spacing w:line="400" w:lineRule="exact"/>
        <w:ind w:left="3" w:leftChars="1" w:firstLine="482" w:firstLineChars="200"/>
        <w:rPr>
          <w:rFonts w:ascii="仿宋" w:hAnsi="仿宋" w:eastAsia="仿宋"/>
          <w:bCs/>
          <w:sz w:val="24"/>
        </w:rPr>
      </w:pPr>
      <w:r>
        <w:rPr>
          <w:rFonts w:hint="eastAsia" w:ascii="仿宋" w:hAnsi="仿宋" w:eastAsia="仿宋"/>
          <w:b/>
          <w:bCs/>
          <w:sz w:val="24"/>
        </w:rPr>
        <w:t>13.4 售后服务。</w:t>
      </w:r>
      <w:r>
        <w:rPr>
          <w:rFonts w:hint="eastAsia" w:ascii="仿宋" w:hAnsi="仿宋" w:eastAsia="仿宋"/>
          <w:bCs/>
          <w:sz w:val="24"/>
        </w:rPr>
        <w:t>比选申请人按照比选文件中售后服务要求作出的积极响应和承诺。包括以下内容：</w:t>
      </w:r>
    </w:p>
    <w:p w14:paraId="40C3FEF1">
      <w:pPr>
        <w:spacing w:line="400" w:lineRule="exact"/>
        <w:ind w:firstLine="480" w:firstLineChars="200"/>
        <w:rPr>
          <w:rFonts w:ascii="仿宋" w:hAnsi="仿宋" w:eastAsia="仿宋"/>
          <w:sz w:val="24"/>
        </w:rPr>
      </w:pPr>
      <w:r>
        <w:rPr>
          <w:rFonts w:hint="eastAsia" w:ascii="仿宋" w:hAnsi="仿宋" w:eastAsia="仿宋"/>
          <w:sz w:val="24"/>
        </w:rPr>
        <w:t>（1）其他有利于用户的服务承诺。</w:t>
      </w:r>
    </w:p>
    <w:p w14:paraId="52B3F87C">
      <w:pPr>
        <w:pStyle w:val="4"/>
        <w:tabs>
          <w:tab w:val="left" w:pos="3480"/>
        </w:tabs>
        <w:spacing w:line="400" w:lineRule="exact"/>
        <w:ind w:firstLine="482" w:firstLineChars="200"/>
        <w:rPr>
          <w:rFonts w:ascii="仿宋" w:hAnsi="仿宋"/>
          <w:sz w:val="24"/>
        </w:rPr>
      </w:pPr>
      <w:bookmarkStart w:id="77" w:name="_Toc217446049"/>
      <w:bookmarkStart w:id="78" w:name="_Toc183582218"/>
      <w:bookmarkStart w:id="79" w:name="_Toc183682355"/>
      <w:r>
        <w:rPr>
          <w:rFonts w:hint="eastAsia" w:ascii="仿宋" w:hAnsi="仿宋"/>
          <w:sz w:val="24"/>
        </w:rPr>
        <w:t>14．比选申请文件格式</w:t>
      </w:r>
      <w:bookmarkEnd w:id="77"/>
      <w:bookmarkEnd w:id="78"/>
      <w:bookmarkEnd w:id="79"/>
      <w:r>
        <w:rPr>
          <w:rFonts w:ascii="仿宋" w:hAnsi="仿宋"/>
          <w:sz w:val="24"/>
        </w:rPr>
        <w:tab/>
      </w:r>
    </w:p>
    <w:p w14:paraId="0A2DF32E">
      <w:pPr>
        <w:tabs>
          <w:tab w:val="left" w:pos="7665"/>
        </w:tabs>
        <w:spacing w:line="400" w:lineRule="exact"/>
        <w:ind w:left="20" w:leftChars="6" w:firstLine="480" w:firstLineChars="200"/>
        <w:rPr>
          <w:rFonts w:ascii="仿宋" w:hAnsi="仿宋" w:eastAsia="仿宋"/>
          <w:sz w:val="24"/>
        </w:rPr>
      </w:pPr>
      <w:r>
        <w:rPr>
          <w:rFonts w:hint="eastAsia" w:ascii="仿宋" w:hAnsi="仿宋" w:eastAsia="仿宋"/>
          <w:sz w:val="24"/>
        </w:rPr>
        <w:t>14.1 比选申请人应严格按照比选文件第三章中提供的“响应文件格式”填写相关内容。除明确允许比选申请人可以自行编写的外，比选申请人不得以“响应文件格式”规定之外的方式填写相关内容。</w:t>
      </w:r>
    </w:p>
    <w:p w14:paraId="0C4FDB9D">
      <w:pPr>
        <w:tabs>
          <w:tab w:val="left" w:pos="7665"/>
        </w:tabs>
        <w:spacing w:line="400" w:lineRule="exact"/>
        <w:ind w:left="20" w:leftChars="6" w:firstLine="480" w:firstLineChars="200"/>
        <w:rPr>
          <w:rFonts w:ascii="仿宋" w:hAnsi="仿宋" w:eastAsia="仿宋"/>
          <w:sz w:val="24"/>
        </w:rPr>
      </w:pPr>
      <w:r>
        <w:rPr>
          <w:rFonts w:hint="eastAsia" w:ascii="仿宋" w:hAnsi="仿宋" w:eastAsia="仿宋"/>
          <w:sz w:val="24"/>
        </w:rPr>
        <w:t>14.2 对于没有格式要求的响应文件格式由比选申请人自行编写。</w:t>
      </w:r>
    </w:p>
    <w:p w14:paraId="465D4384">
      <w:pPr>
        <w:pStyle w:val="4"/>
        <w:spacing w:line="400" w:lineRule="exact"/>
        <w:ind w:firstLine="482" w:firstLineChars="200"/>
        <w:rPr>
          <w:rFonts w:ascii="仿宋" w:hAnsi="仿宋"/>
          <w:bCs/>
          <w:sz w:val="24"/>
        </w:rPr>
      </w:pPr>
      <w:bookmarkStart w:id="80" w:name="_Toc217446050"/>
      <w:bookmarkStart w:id="81" w:name="_Toc183582223"/>
      <w:bookmarkStart w:id="82" w:name="_Toc183682360"/>
      <w:r>
        <w:rPr>
          <w:rFonts w:hint="eastAsia" w:ascii="仿宋" w:hAnsi="仿宋"/>
          <w:bCs/>
          <w:sz w:val="24"/>
        </w:rPr>
        <w:t>15．比选保证金</w:t>
      </w:r>
      <w:bookmarkEnd w:id="80"/>
      <w:bookmarkEnd w:id="81"/>
      <w:bookmarkEnd w:id="82"/>
      <w:r>
        <w:rPr>
          <w:rFonts w:hint="eastAsia" w:ascii="仿宋" w:hAnsi="仿宋"/>
          <w:bCs/>
          <w:sz w:val="24"/>
        </w:rPr>
        <w:t>（本项目</w:t>
      </w:r>
      <w:r>
        <w:rPr>
          <w:rFonts w:ascii="仿宋" w:hAnsi="仿宋"/>
          <w:bCs/>
          <w:sz w:val="24"/>
        </w:rPr>
        <w:t>不适用</w:t>
      </w:r>
      <w:r>
        <w:rPr>
          <w:rFonts w:hint="eastAsia" w:ascii="仿宋" w:hAnsi="仿宋"/>
          <w:bCs/>
          <w:sz w:val="24"/>
        </w:rPr>
        <w:t>）</w:t>
      </w:r>
    </w:p>
    <w:p w14:paraId="447F4CD1">
      <w:pPr>
        <w:tabs>
          <w:tab w:val="left" w:pos="7665"/>
        </w:tabs>
        <w:spacing w:line="400" w:lineRule="exact"/>
        <w:ind w:left="20" w:leftChars="6" w:firstLine="480" w:firstLineChars="200"/>
        <w:rPr>
          <w:rFonts w:ascii="仿宋" w:hAnsi="仿宋" w:eastAsia="仿宋"/>
          <w:sz w:val="24"/>
        </w:rPr>
      </w:pPr>
      <w:r>
        <w:rPr>
          <w:rFonts w:ascii="仿宋" w:hAnsi="仿宋" w:eastAsia="仿宋"/>
          <w:sz w:val="24"/>
        </w:rPr>
        <w:t xml:space="preserve">15.1 </w:t>
      </w:r>
      <w:r>
        <w:rPr>
          <w:rFonts w:hint="eastAsia" w:ascii="仿宋" w:hAnsi="仿宋" w:eastAsia="仿宋"/>
          <w:sz w:val="24"/>
        </w:rPr>
        <w:t>比选申请人比选时，必须以人民币提交比选文件规定数额的比选保证金，并作为其比选的一部分。</w:t>
      </w:r>
    </w:p>
    <w:p w14:paraId="38AB381E">
      <w:pPr>
        <w:tabs>
          <w:tab w:val="left" w:pos="7665"/>
        </w:tabs>
        <w:spacing w:line="400" w:lineRule="exact"/>
        <w:ind w:left="20" w:leftChars="6" w:firstLine="480" w:firstLineChars="200"/>
        <w:rPr>
          <w:rFonts w:ascii="仿宋" w:hAnsi="仿宋" w:eastAsia="仿宋"/>
          <w:sz w:val="24"/>
        </w:rPr>
      </w:pPr>
      <w:r>
        <w:rPr>
          <w:rFonts w:ascii="仿宋" w:hAnsi="仿宋" w:eastAsia="仿宋"/>
          <w:sz w:val="24"/>
        </w:rPr>
        <w:t>15.2</w:t>
      </w:r>
      <w:r>
        <w:rPr>
          <w:rFonts w:hint="eastAsia" w:ascii="仿宋" w:hAnsi="仿宋" w:eastAsia="仿宋"/>
          <w:sz w:val="24"/>
        </w:rPr>
        <w:t>比选保证金缴纳方式详见比选申请人须知。</w:t>
      </w:r>
    </w:p>
    <w:p w14:paraId="3B598F34">
      <w:pPr>
        <w:tabs>
          <w:tab w:val="left" w:pos="7665"/>
        </w:tabs>
        <w:spacing w:line="400" w:lineRule="exact"/>
        <w:ind w:left="20" w:leftChars="6" w:firstLine="480" w:firstLineChars="200"/>
        <w:rPr>
          <w:rFonts w:ascii="仿宋" w:hAnsi="仿宋" w:eastAsia="仿宋"/>
          <w:sz w:val="24"/>
        </w:rPr>
      </w:pPr>
      <w:r>
        <w:rPr>
          <w:rFonts w:ascii="仿宋" w:hAnsi="仿宋" w:eastAsia="仿宋"/>
          <w:sz w:val="24"/>
        </w:rPr>
        <w:t>15.3</w:t>
      </w:r>
      <w:r>
        <w:rPr>
          <w:rFonts w:hint="eastAsia" w:ascii="仿宋" w:hAnsi="仿宋" w:eastAsia="仿宋"/>
          <w:sz w:val="24"/>
        </w:rPr>
        <w:t>未按比选文件要求在规定时间前（以银行实际到账时间为准）交纳规定数额比选保证金的比选申请将被拒绝。</w:t>
      </w:r>
    </w:p>
    <w:p w14:paraId="2D6AC20C">
      <w:pPr>
        <w:tabs>
          <w:tab w:val="left" w:pos="7665"/>
        </w:tabs>
        <w:spacing w:line="400" w:lineRule="exact"/>
        <w:ind w:left="20" w:leftChars="6" w:firstLine="480" w:firstLineChars="200"/>
        <w:rPr>
          <w:rFonts w:ascii="仿宋" w:hAnsi="仿宋" w:eastAsia="仿宋"/>
          <w:sz w:val="24"/>
        </w:rPr>
      </w:pPr>
      <w:r>
        <w:rPr>
          <w:rFonts w:ascii="仿宋" w:hAnsi="仿宋" w:eastAsia="仿宋"/>
          <w:sz w:val="24"/>
        </w:rPr>
        <w:t>15.4</w:t>
      </w:r>
      <w:r>
        <w:rPr>
          <w:rFonts w:hint="eastAsia" w:ascii="仿宋" w:hAnsi="仿宋" w:eastAsia="仿宋"/>
          <w:sz w:val="24"/>
        </w:rPr>
        <w:t>比选申请人所交纳的比选保证金不计利息。</w:t>
      </w:r>
    </w:p>
    <w:p w14:paraId="2BD50DC6">
      <w:pPr>
        <w:tabs>
          <w:tab w:val="left" w:pos="7665"/>
        </w:tabs>
        <w:spacing w:line="400" w:lineRule="exact"/>
        <w:ind w:left="20" w:leftChars="6" w:firstLine="480" w:firstLineChars="200"/>
        <w:rPr>
          <w:rFonts w:ascii="仿宋" w:hAnsi="仿宋" w:eastAsia="仿宋"/>
          <w:sz w:val="24"/>
        </w:rPr>
      </w:pPr>
      <w:r>
        <w:rPr>
          <w:rFonts w:ascii="仿宋" w:hAnsi="仿宋" w:eastAsia="仿宋"/>
          <w:sz w:val="24"/>
        </w:rPr>
        <w:t>15.5</w:t>
      </w:r>
      <w:r>
        <w:rPr>
          <w:rFonts w:hint="eastAsia" w:ascii="仿宋" w:hAnsi="仿宋" w:eastAsia="仿宋"/>
          <w:sz w:val="24"/>
        </w:rPr>
        <w:t>未中选人的比选保证金，将在中选通知书发出后五个工作日内全额退还。中选人的比选保证金，在合同签订生效并按规定交纳了履约保证金和比选服务费后五个工作日内全额退还。</w:t>
      </w:r>
    </w:p>
    <w:p w14:paraId="215080E7">
      <w:pPr>
        <w:tabs>
          <w:tab w:val="left" w:pos="7665"/>
        </w:tabs>
        <w:spacing w:line="400" w:lineRule="exact"/>
        <w:ind w:left="20" w:leftChars="6" w:firstLine="480" w:firstLineChars="200"/>
        <w:rPr>
          <w:rFonts w:ascii="仿宋" w:hAnsi="仿宋" w:eastAsia="仿宋"/>
          <w:sz w:val="24"/>
        </w:rPr>
      </w:pPr>
      <w:r>
        <w:rPr>
          <w:rFonts w:ascii="仿宋" w:hAnsi="仿宋" w:eastAsia="仿宋"/>
          <w:sz w:val="24"/>
        </w:rPr>
        <w:t>15.6</w:t>
      </w:r>
      <w:r>
        <w:rPr>
          <w:rFonts w:hint="eastAsia" w:ascii="仿宋" w:hAnsi="仿宋" w:eastAsia="仿宋"/>
          <w:sz w:val="24"/>
        </w:rPr>
        <w:t>下列任何情况发生时，比选代理机构将不予退还其交纳的比选保证金：</w:t>
      </w:r>
    </w:p>
    <w:p w14:paraId="154ACA8A">
      <w:pPr>
        <w:tabs>
          <w:tab w:val="left" w:pos="7665"/>
        </w:tabs>
        <w:spacing w:line="400" w:lineRule="exact"/>
        <w:ind w:left="20" w:leftChars="6"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）比选申请人在比选文件规定的截止时间内撤回比选。</w:t>
      </w:r>
    </w:p>
    <w:p w14:paraId="02F37A4A">
      <w:pPr>
        <w:tabs>
          <w:tab w:val="left" w:pos="7665"/>
        </w:tabs>
        <w:spacing w:line="400" w:lineRule="exact"/>
        <w:ind w:left="20" w:leftChars="6"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）由于中选人的原因未能按照比选文件的规定与采购人签订合同。</w:t>
      </w:r>
    </w:p>
    <w:p w14:paraId="6721C899">
      <w:pPr>
        <w:tabs>
          <w:tab w:val="left" w:pos="7665"/>
        </w:tabs>
        <w:spacing w:line="400" w:lineRule="exact"/>
        <w:ind w:left="20" w:leftChars="6"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）由于中选人的原因未能按照比选文件的规定交纳履约保证金。</w:t>
      </w:r>
    </w:p>
    <w:p w14:paraId="2ADFD558">
      <w:pPr>
        <w:tabs>
          <w:tab w:val="left" w:pos="7665"/>
        </w:tabs>
        <w:spacing w:line="400" w:lineRule="exact"/>
        <w:ind w:left="20" w:leftChars="6" w:firstLine="480" w:firstLineChars="200"/>
        <w:rPr>
          <w:rFonts w:ascii="仿宋" w:hAnsi="仿宋" w:eastAsia="仿宋"/>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）比选有效期内，比选申请人在采购活动中有违规、违纪和违法的行为。</w:t>
      </w:r>
    </w:p>
    <w:p w14:paraId="6258BAC9">
      <w:pPr>
        <w:pStyle w:val="4"/>
        <w:spacing w:line="400" w:lineRule="exact"/>
        <w:ind w:firstLine="482" w:firstLineChars="200"/>
        <w:rPr>
          <w:rFonts w:ascii="仿宋" w:hAnsi="仿宋"/>
          <w:bCs/>
          <w:sz w:val="24"/>
        </w:rPr>
      </w:pPr>
      <w:bookmarkStart w:id="83" w:name="_Toc217446051"/>
      <w:bookmarkStart w:id="84" w:name="_Toc183682361"/>
      <w:bookmarkStart w:id="85" w:name="_Toc183582224"/>
      <w:r>
        <w:rPr>
          <w:rFonts w:hint="eastAsia" w:ascii="仿宋" w:hAnsi="仿宋"/>
          <w:bCs/>
          <w:sz w:val="24"/>
        </w:rPr>
        <w:t>16．比选有效期</w:t>
      </w:r>
      <w:bookmarkEnd w:id="83"/>
      <w:bookmarkEnd w:id="84"/>
      <w:bookmarkEnd w:id="85"/>
    </w:p>
    <w:p w14:paraId="2C332EA7">
      <w:pPr>
        <w:tabs>
          <w:tab w:val="left" w:pos="7665"/>
        </w:tabs>
        <w:spacing w:line="400" w:lineRule="exact"/>
        <w:ind w:left="20" w:leftChars="6" w:firstLine="480" w:firstLineChars="200"/>
        <w:rPr>
          <w:rFonts w:ascii="仿宋" w:hAnsi="仿宋" w:eastAsia="仿宋"/>
          <w:sz w:val="24"/>
        </w:rPr>
      </w:pPr>
      <w:r>
        <w:rPr>
          <w:rFonts w:hint="eastAsia" w:ascii="仿宋" w:hAnsi="仿宋" w:eastAsia="仿宋"/>
          <w:sz w:val="24"/>
        </w:rPr>
        <w:t>16</w:t>
      </w:r>
      <w:r>
        <w:rPr>
          <w:rFonts w:ascii="仿宋" w:hAnsi="仿宋" w:eastAsia="仿宋"/>
          <w:sz w:val="24"/>
        </w:rPr>
        <w:t>.</w:t>
      </w:r>
      <w:r>
        <w:rPr>
          <w:rFonts w:hint="eastAsia" w:ascii="仿宋" w:hAnsi="仿宋" w:eastAsia="仿宋"/>
          <w:sz w:val="24"/>
        </w:rPr>
        <w:t>1 比选有效期见比选申请人须知前附表。比选有效期短于此规定期限的比选，将被拒绝。</w:t>
      </w:r>
    </w:p>
    <w:p w14:paraId="21F6DBA9">
      <w:pPr>
        <w:tabs>
          <w:tab w:val="left" w:pos="7665"/>
        </w:tabs>
        <w:spacing w:line="400" w:lineRule="exact"/>
        <w:ind w:left="20" w:leftChars="6" w:firstLine="360" w:firstLineChars="150"/>
        <w:rPr>
          <w:rFonts w:ascii="仿宋" w:hAnsi="仿宋" w:eastAsia="仿宋"/>
          <w:sz w:val="24"/>
        </w:rPr>
      </w:pPr>
      <w:r>
        <w:rPr>
          <w:rFonts w:hint="eastAsia" w:ascii="仿宋" w:hAnsi="仿宋" w:eastAsia="仿宋"/>
          <w:sz w:val="24"/>
        </w:rPr>
        <w:t xml:space="preserve"> 16</w:t>
      </w:r>
      <w:r>
        <w:rPr>
          <w:rFonts w:ascii="仿宋" w:hAnsi="仿宋" w:eastAsia="仿宋"/>
          <w:sz w:val="24"/>
        </w:rPr>
        <w:t>.</w:t>
      </w:r>
      <w:r>
        <w:rPr>
          <w:rFonts w:hint="eastAsia" w:ascii="仿宋" w:hAnsi="仿宋" w:eastAsia="仿宋"/>
          <w:sz w:val="24"/>
        </w:rPr>
        <w:t>2 特殊情况下，比选人可于比选有效期满之前要求比选申请人同意延长有效期，要求与答复均应为书面形式。比选申请人可以拒绝上述要求</w:t>
      </w:r>
      <w:r>
        <w:rPr>
          <w:rFonts w:hint="eastAsia" w:ascii="仿宋" w:hAnsi="仿宋" w:eastAsia="仿宋"/>
          <w:spacing w:val="8"/>
          <w:sz w:val="24"/>
        </w:rPr>
        <w:t>。</w:t>
      </w:r>
      <w:r>
        <w:rPr>
          <w:rFonts w:hint="eastAsia" w:ascii="仿宋" w:hAnsi="仿宋" w:eastAsia="仿宋"/>
          <w:sz w:val="24"/>
        </w:rPr>
        <w:t>拒绝延长比选有效期的，比选申请人不得再参与该项目后续采购活动。同意延长比选有效期的，比选申请人不能修改其比选文件。</w:t>
      </w:r>
    </w:p>
    <w:p w14:paraId="565E6E20">
      <w:pPr>
        <w:pStyle w:val="4"/>
        <w:spacing w:line="400" w:lineRule="exact"/>
        <w:ind w:firstLine="482" w:firstLineChars="200"/>
        <w:rPr>
          <w:rFonts w:ascii="仿宋" w:hAnsi="仿宋"/>
          <w:bCs/>
          <w:sz w:val="24"/>
        </w:rPr>
      </w:pPr>
      <w:bookmarkStart w:id="86" w:name="_Toc217446052"/>
      <w:bookmarkStart w:id="87" w:name="_Toc183682362"/>
      <w:bookmarkStart w:id="88" w:name="_Toc183582225"/>
      <w:r>
        <w:rPr>
          <w:rFonts w:hint="eastAsia" w:ascii="仿宋" w:hAnsi="仿宋"/>
          <w:bCs/>
          <w:sz w:val="24"/>
        </w:rPr>
        <w:t>17．比选申请文件的印制和签署</w:t>
      </w:r>
      <w:bookmarkEnd w:id="86"/>
      <w:bookmarkEnd w:id="87"/>
      <w:bookmarkEnd w:id="88"/>
    </w:p>
    <w:p w14:paraId="0AB57D26">
      <w:pPr>
        <w:tabs>
          <w:tab w:val="left" w:pos="1080"/>
        </w:tabs>
        <w:spacing w:line="400" w:lineRule="exact"/>
        <w:ind w:firstLine="460" w:firstLineChars="192"/>
        <w:rPr>
          <w:rFonts w:ascii="仿宋" w:hAnsi="仿宋" w:eastAsia="仿宋"/>
          <w:sz w:val="24"/>
        </w:rPr>
      </w:pPr>
      <w:r>
        <w:rPr>
          <w:rFonts w:hint="eastAsia" w:ascii="仿宋" w:hAnsi="仿宋" w:eastAsia="仿宋"/>
          <w:sz w:val="24"/>
        </w:rPr>
        <w:t>17</w:t>
      </w:r>
      <w:r>
        <w:rPr>
          <w:rFonts w:ascii="仿宋" w:hAnsi="仿宋" w:eastAsia="仿宋"/>
          <w:sz w:val="24"/>
        </w:rPr>
        <w:t>.</w:t>
      </w:r>
      <w:r>
        <w:rPr>
          <w:rFonts w:hint="eastAsia" w:ascii="仿宋" w:hAnsi="仿宋" w:eastAsia="仿宋"/>
          <w:sz w:val="24"/>
        </w:rPr>
        <w:t>1 比选申请人应按“比选申请人须知前附表”准备比选申请文件正本、副本。比选申请文件的正本和副本应在其封面清楚地标明“正本”或“副本”字样。若正本和副本有不一致的内容，以正本书面响应文件为准。</w:t>
      </w:r>
    </w:p>
    <w:p w14:paraId="4EAF47A2">
      <w:pPr>
        <w:tabs>
          <w:tab w:val="left" w:pos="1095"/>
        </w:tabs>
        <w:spacing w:line="400" w:lineRule="exact"/>
        <w:ind w:firstLine="460" w:firstLineChars="192"/>
        <w:rPr>
          <w:rFonts w:ascii="仿宋" w:hAnsi="仿宋" w:eastAsia="仿宋"/>
          <w:sz w:val="24"/>
        </w:rPr>
      </w:pPr>
      <w:r>
        <w:rPr>
          <w:rFonts w:hint="eastAsia" w:ascii="仿宋" w:hAnsi="仿宋" w:eastAsia="仿宋"/>
          <w:sz w:val="24"/>
        </w:rPr>
        <w:t>17.2 比选申请文件的正本和副本均需打印或用不褪色、不变质的墨水书写，并由比选申请人的法定代表人/</w:t>
      </w:r>
      <w:r>
        <w:rPr>
          <w:rFonts w:hint="eastAsia" w:ascii="仿宋" w:hAnsi="仿宋" w:eastAsia="仿宋"/>
          <w:sz w:val="24"/>
          <w:szCs w:val="24"/>
        </w:rPr>
        <w:t>单位负责人</w:t>
      </w:r>
      <w:r>
        <w:rPr>
          <w:rFonts w:hint="eastAsia" w:ascii="仿宋" w:hAnsi="仿宋" w:eastAsia="仿宋"/>
          <w:sz w:val="24"/>
        </w:rPr>
        <w:t>或其授权代表在规定签章处签字和盖章。比选申请文件副本可采用正本的复印件。</w:t>
      </w:r>
    </w:p>
    <w:p w14:paraId="1F6744D4">
      <w:pPr>
        <w:tabs>
          <w:tab w:val="left" w:pos="1095"/>
        </w:tabs>
        <w:spacing w:line="400" w:lineRule="exact"/>
        <w:ind w:firstLine="460" w:firstLineChars="192"/>
        <w:rPr>
          <w:rFonts w:ascii="仿宋" w:hAnsi="仿宋" w:eastAsia="仿宋"/>
          <w:sz w:val="24"/>
        </w:rPr>
      </w:pPr>
      <w:r>
        <w:rPr>
          <w:rFonts w:hint="eastAsia" w:ascii="仿宋" w:hAnsi="仿宋" w:eastAsia="仿宋"/>
          <w:sz w:val="24"/>
        </w:rPr>
        <w:t>17.3 比选申请文件的打印和书写应清楚工整，任何行间插字、涂改或增删，必须由比选申请人的法定代表人/</w:t>
      </w:r>
      <w:r>
        <w:rPr>
          <w:rFonts w:hint="eastAsia" w:ascii="仿宋" w:hAnsi="仿宋" w:eastAsia="仿宋"/>
          <w:sz w:val="24"/>
          <w:szCs w:val="24"/>
        </w:rPr>
        <w:t>单位负责人</w:t>
      </w:r>
      <w:r>
        <w:rPr>
          <w:rFonts w:hint="eastAsia" w:ascii="仿宋" w:hAnsi="仿宋" w:eastAsia="仿宋"/>
          <w:sz w:val="24"/>
        </w:rPr>
        <w:t>或其授权代表签字或盖个人印鉴。字迹潦草、表达不清或可能导致非唯一理解的比选申请文件可能视为无效比选。</w:t>
      </w:r>
    </w:p>
    <w:p w14:paraId="4A7B736B">
      <w:pPr>
        <w:tabs>
          <w:tab w:val="left" w:pos="1080"/>
        </w:tabs>
        <w:spacing w:line="400" w:lineRule="exact"/>
        <w:ind w:firstLine="460" w:firstLineChars="192"/>
        <w:rPr>
          <w:rFonts w:ascii="仿宋" w:hAnsi="仿宋" w:eastAsia="仿宋"/>
          <w:sz w:val="24"/>
        </w:rPr>
      </w:pPr>
      <w:r>
        <w:rPr>
          <w:rFonts w:hint="eastAsia" w:ascii="仿宋" w:hAnsi="仿宋" w:eastAsia="仿宋"/>
          <w:sz w:val="24"/>
        </w:rPr>
        <w:t>17.4 比选申请文件正本和副本必须装订成册。</w:t>
      </w:r>
    </w:p>
    <w:p w14:paraId="731F2C69">
      <w:pPr>
        <w:tabs>
          <w:tab w:val="left" w:pos="1080"/>
        </w:tabs>
        <w:spacing w:line="400" w:lineRule="exact"/>
        <w:ind w:firstLine="460" w:firstLineChars="192"/>
        <w:rPr>
          <w:rFonts w:ascii="仿宋" w:hAnsi="仿宋" w:eastAsia="仿宋"/>
          <w:sz w:val="24"/>
        </w:rPr>
      </w:pPr>
      <w:r>
        <w:rPr>
          <w:rFonts w:hint="eastAsia" w:ascii="仿宋" w:hAnsi="仿宋" w:eastAsia="仿宋"/>
          <w:sz w:val="24"/>
        </w:rPr>
        <w:t>17.5 比选申请文件应根据比选文件的要求制作，签署、盖章和内容应完整。</w:t>
      </w:r>
    </w:p>
    <w:p w14:paraId="31B8BE30">
      <w:pPr>
        <w:tabs>
          <w:tab w:val="left" w:pos="1080"/>
        </w:tabs>
        <w:spacing w:line="400" w:lineRule="exact"/>
        <w:ind w:firstLine="460" w:firstLineChars="192"/>
        <w:rPr>
          <w:rFonts w:ascii="仿宋" w:hAnsi="仿宋" w:eastAsia="仿宋"/>
          <w:sz w:val="24"/>
        </w:rPr>
      </w:pPr>
      <w:r>
        <w:rPr>
          <w:rFonts w:hint="eastAsia" w:ascii="仿宋" w:hAnsi="仿宋" w:eastAsia="仿宋"/>
          <w:sz w:val="24"/>
        </w:rPr>
        <w:t>17.6 比选申请文件统一用</w:t>
      </w:r>
      <w:r>
        <w:rPr>
          <w:rFonts w:ascii="仿宋" w:hAnsi="仿宋" w:eastAsia="仿宋"/>
          <w:sz w:val="24"/>
        </w:rPr>
        <w:t>A4</w:t>
      </w:r>
      <w:r>
        <w:rPr>
          <w:rFonts w:hint="eastAsia" w:ascii="仿宋" w:hAnsi="仿宋" w:eastAsia="仿宋"/>
          <w:sz w:val="24"/>
        </w:rPr>
        <w:t>幅面纸印制（图纸</w:t>
      </w:r>
      <w:r>
        <w:rPr>
          <w:rFonts w:ascii="仿宋" w:hAnsi="仿宋" w:eastAsia="仿宋"/>
          <w:sz w:val="24"/>
        </w:rPr>
        <w:t>等除外</w:t>
      </w:r>
      <w:r>
        <w:rPr>
          <w:rFonts w:hint="eastAsia" w:ascii="仿宋" w:hAnsi="仿宋" w:eastAsia="仿宋"/>
          <w:sz w:val="24"/>
        </w:rPr>
        <w:t>）。</w:t>
      </w:r>
    </w:p>
    <w:p w14:paraId="506E3467">
      <w:pPr>
        <w:pStyle w:val="4"/>
        <w:spacing w:line="400" w:lineRule="exact"/>
        <w:ind w:firstLine="482" w:firstLineChars="200"/>
        <w:rPr>
          <w:rFonts w:ascii="仿宋" w:hAnsi="仿宋"/>
          <w:sz w:val="24"/>
          <w:szCs w:val="24"/>
        </w:rPr>
      </w:pPr>
      <w:bookmarkStart w:id="89" w:name="_Toc183682363"/>
      <w:bookmarkStart w:id="90" w:name="_Toc77400781"/>
      <w:bookmarkStart w:id="91" w:name="_Toc183582226"/>
      <w:bookmarkStart w:id="92" w:name="_Toc89075877"/>
      <w:bookmarkStart w:id="93" w:name="_Toc217446053"/>
      <w:r>
        <w:rPr>
          <w:rFonts w:hint="eastAsia" w:ascii="仿宋" w:hAnsi="仿宋"/>
          <w:bCs/>
          <w:sz w:val="24"/>
          <w:szCs w:val="24"/>
        </w:rPr>
        <w:t xml:space="preserve">18. </w:t>
      </w:r>
      <w:r>
        <w:rPr>
          <w:rFonts w:hint="eastAsia" w:ascii="仿宋" w:hAnsi="仿宋"/>
          <w:sz w:val="24"/>
        </w:rPr>
        <w:t>比选申请</w:t>
      </w:r>
      <w:r>
        <w:rPr>
          <w:rFonts w:hint="eastAsia" w:ascii="仿宋" w:hAnsi="仿宋"/>
          <w:sz w:val="24"/>
          <w:szCs w:val="24"/>
        </w:rPr>
        <w:t>文件的密封和标</w:t>
      </w:r>
      <w:bookmarkEnd w:id="89"/>
      <w:bookmarkEnd w:id="90"/>
      <w:bookmarkEnd w:id="91"/>
      <w:bookmarkEnd w:id="92"/>
      <w:r>
        <w:rPr>
          <w:rFonts w:hint="eastAsia" w:ascii="仿宋" w:hAnsi="仿宋"/>
          <w:sz w:val="24"/>
          <w:szCs w:val="24"/>
        </w:rPr>
        <w:t>注</w:t>
      </w:r>
      <w:bookmarkEnd w:id="93"/>
    </w:p>
    <w:p w14:paraId="6BA78F7E">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18.1 比选申请人应在比选申请文件正本和所有副本的封面上注明比选申请人名称、比选编号、项目名称及分包号（如有分包）。</w:t>
      </w:r>
    </w:p>
    <w:p w14:paraId="4629869F">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18.2 比选申请文件包括正本、副本。</w:t>
      </w:r>
      <w:r>
        <w:rPr>
          <w:rFonts w:hint="eastAsia" w:ascii="仿宋" w:hAnsi="仿宋" w:eastAsia="仿宋"/>
          <w:b/>
          <w:sz w:val="24"/>
        </w:rPr>
        <w:t>比选申请文件应当密封（可以</w:t>
      </w:r>
      <w:r>
        <w:rPr>
          <w:rFonts w:ascii="仿宋" w:hAnsi="仿宋" w:eastAsia="仿宋"/>
          <w:b/>
          <w:sz w:val="24"/>
        </w:rPr>
        <w:t>分开密封，也可密封在一起</w:t>
      </w:r>
      <w:r>
        <w:rPr>
          <w:rFonts w:hint="eastAsia" w:ascii="仿宋" w:hAnsi="仿宋" w:eastAsia="仿宋"/>
          <w:b/>
          <w:sz w:val="24"/>
        </w:rPr>
        <w:t>）</w:t>
      </w:r>
      <w:r>
        <w:rPr>
          <w:rFonts w:hint="eastAsia" w:ascii="仿宋" w:hAnsi="仿宋" w:eastAsia="仿宋"/>
          <w:sz w:val="24"/>
        </w:rPr>
        <w:t>。</w:t>
      </w:r>
    </w:p>
    <w:p w14:paraId="03761D5F">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18.3 所有外层密封袋的封口处应粘贴牢固，并加盖密封章（比选申请人印章）。</w:t>
      </w:r>
    </w:p>
    <w:p w14:paraId="1CFA66B5">
      <w:pPr>
        <w:tabs>
          <w:tab w:val="left" w:pos="1080"/>
        </w:tabs>
        <w:spacing w:line="400" w:lineRule="exact"/>
        <w:rPr>
          <w:rFonts w:ascii="仿宋" w:hAnsi="仿宋" w:eastAsia="仿宋"/>
          <w:sz w:val="24"/>
        </w:rPr>
      </w:pPr>
    </w:p>
    <w:p w14:paraId="7D4D930E">
      <w:pPr>
        <w:pStyle w:val="4"/>
        <w:spacing w:line="400" w:lineRule="exact"/>
        <w:ind w:firstLine="482" w:firstLineChars="200"/>
        <w:rPr>
          <w:rFonts w:ascii="仿宋" w:hAnsi="仿宋"/>
          <w:bCs/>
          <w:sz w:val="24"/>
          <w:szCs w:val="24"/>
        </w:rPr>
      </w:pPr>
      <w:bookmarkStart w:id="94" w:name="_Toc183582227"/>
      <w:bookmarkStart w:id="95" w:name="_Toc183682364"/>
      <w:bookmarkStart w:id="96" w:name="_Toc217446054"/>
      <w:r>
        <w:rPr>
          <w:rFonts w:hint="eastAsia" w:ascii="仿宋" w:hAnsi="仿宋"/>
          <w:bCs/>
          <w:sz w:val="24"/>
          <w:szCs w:val="24"/>
        </w:rPr>
        <w:t>19</w:t>
      </w:r>
      <w:r>
        <w:rPr>
          <w:rFonts w:hint="eastAsia" w:ascii="仿宋" w:hAnsi="仿宋"/>
          <w:bCs/>
          <w:sz w:val="28"/>
          <w:szCs w:val="28"/>
        </w:rPr>
        <w:t>．</w:t>
      </w:r>
      <w:r>
        <w:rPr>
          <w:rFonts w:hint="eastAsia" w:ascii="仿宋" w:hAnsi="仿宋"/>
          <w:sz w:val="24"/>
        </w:rPr>
        <w:t>比选申请</w:t>
      </w:r>
      <w:r>
        <w:rPr>
          <w:rFonts w:hint="eastAsia" w:ascii="仿宋" w:hAnsi="仿宋"/>
          <w:bCs/>
          <w:sz w:val="24"/>
          <w:szCs w:val="24"/>
        </w:rPr>
        <w:t>文件的</w:t>
      </w:r>
      <w:bookmarkEnd w:id="94"/>
      <w:bookmarkEnd w:id="95"/>
      <w:r>
        <w:rPr>
          <w:rFonts w:hint="eastAsia" w:ascii="仿宋" w:hAnsi="仿宋"/>
          <w:bCs/>
          <w:sz w:val="24"/>
          <w:szCs w:val="24"/>
        </w:rPr>
        <w:t>递交</w:t>
      </w:r>
      <w:bookmarkEnd w:id="96"/>
    </w:p>
    <w:p w14:paraId="5B777C21">
      <w:pPr>
        <w:tabs>
          <w:tab w:val="left" w:pos="1095"/>
        </w:tabs>
        <w:spacing w:line="400" w:lineRule="exact"/>
        <w:ind w:firstLine="460" w:firstLineChars="192"/>
        <w:rPr>
          <w:rFonts w:ascii="仿宋" w:hAnsi="仿宋" w:eastAsia="仿宋"/>
          <w:sz w:val="24"/>
        </w:rPr>
      </w:pPr>
      <w:r>
        <w:rPr>
          <w:rFonts w:hint="eastAsia" w:ascii="仿宋" w:hAnsi="仿宋" w:eastAsia="仿宋"/>
          <w:sz w:val="24"/>
        </w:rPr>
        <w:t>19.1 比选申请人应在比选文件规定的比选申请文件</w:t>
      </w:r>
      <w:r>
        <w:rPr>
          <w:rFonts w:ascii="仿宋" w:hAnsi="仿宋" w:eastAsia="仿宋"/>
          <w:sz w:val="24"/>
        </w:rPr>
        <w:t>递交</w:t>
      </w:r>
      <w:r>
        <w:rPr>
          <w:rFonts w:hint="eastAsia" w:ascii="仿宋" w:hAnsi="仿宋" w:eastAsia="仿宋"/>
          <w:sz w:val="24"/>
        </w:rPr>
        <w:t>截止时间前，将比选申请文件按比选申请人须知第18条规定密封后送达比选地点。比选申请</w:t>
      </w:r>
      <w:r>
        <w:rPr>
          <w:rFonts w:ascii="仿宋" w:hAnsi="仿宋" w:eastAsia="仿宋"/>
          <w:sz w:val="24"/>
        </w:rPr>
        <w:t>文件</w:t>
      </w:r>
      <w:r>
        <w:rPr>
          <w:rFonts w:hint="eastAsia" w:ascii="仿宋" w:hAnsi="仿宋" w:eastAsia="仿宋"/>
          <w:sz w:val="24"/>
        </w:rPr>
        <w:t>递交截止时间以后送达的比选申请文件将被拒绝。</w:t>
      </w:r>
    </w:p>
    <w:p w14:paraId="063B6707">
      <w:pPr>
        <w:pStyle w:val="7"/>
        <w:spacing w:line="400" w:lineRule="exact"/>
        <w:ind w:firstLine="480"/>
        <w:rPr>
          <w:rFonts w:ascii="仿宋" w:hAnsi="仿宋" w:eastAsia="仿宋"/>
          <w:sz w:val="24"/>
        </w:rPr>
      </w:pPr>
      <w:r>
        <w:rPr>
          <w:rFonts w:hint="eastAsia" w:ascii="仿宋" w:hAnsi="仿宋" w:eastAsia="仿宋"/>
          <w:sz w:val="24"/>
        </w:rPr>
        <w:t>19.2 本次比选不接受邮寄的比选申请文件。</w:t>
      </w:r>
    </w:p>
    <w:p w14:paraId="7CC4CB95">
      <w:pPr>
        <w:pStyle w:val="4"/>
        <w:spacing w:line="400" w:lineRule="exact"/>
        <w:ind w:firstLine="482" w:firstLineChars="200"/>
        <w:rPr>
          <w:rFonts w:ascii="仿宋" w:hAnsi="仿宋"/>
          <w:bCs/>
          <w:spacing w:val="20"/>
          <w:sz w:val="24"/>
          <w:szCs w:val="24"/>
        </w:rPr>
      </w:pPr>
      <w:bookmarkStart w:id="97" w:name="_Toc183582228"/>
      <w:bookmarkStart w:id="98" w:name="_Toc183682365"/>
      <w:bookmarkStart w:id="99" w:name="_Toc217446055"/>
      <w:r>
        <w:rPr>
          <w:rFonts w:hint="eastAsia" w:ascii="仿宋" w:hAnsi="仿宋"/>
          <w:bCs/>
          <w:sz w:val="24"/>
        </w:rPr>
        <w:t>20．</w:t>
      </w:r>
      <w:r>
        <w:rPr>
          <w:rFonts w:hint="eastAsia" w:ascii="仿宋" w:hAnsi="仿宋"/>
          <w:bCs/>
          <w:spacing w:val="20"/>
          <w:sz w:val="24"/>
          <w:szCs w:val="24"/>
        </w:rPr>
        <w:t>比选申请文件的修改和撤</w:t>
      </w:r>
      <w:bookmarkEnd w:id="97"/>
      <w:bookmarkEnd w:id="98"/>
      <w:r>
        <w:rPr>
          <w:rFonts w:hint="eastAsia" w:ascii="仿宋" w:hAnsi="仿宋"/>
          <w:bCs/>
          <w:spacing w:val="20"/>
          <w:sz w:val="24"/>
          <w:szCs w:val="24"/>
        </w:rPr>
        <w:t>回</w:t>
      </w:r>
      <w:bookmarkEnd w:id="99"/>
    </w:p>
    <w:p w14:paraId="0DF56043">
      <w:pPr>
        <w:spacing w:line="400" w:lineRule="exact"/>
        <w:ind w:firstLine="470" w:firstLineChars="196"/>
        <w:rPr>
          <w:rFonts w:ascii="仿宋" w:hAnsi="仿宋" w:eastAsia="仿宋"/>
          <w:sz w:val="24"/>
        </w:rPr>
      </w:pPr>
      <w:r>
        <w:rPr>
          <w:rFonts w:hint="eastAsia" w:ascii="仿宋" w:hAnsi="仿宋" w:eastAsia="仿宋"/>
          <w:sz w:val="24"/>
        </w:rPr>
        <w:t>20</w:t>
      </w:r>
      <w:r>
        <w:rPr>
          <w:rFonts w:ascii="仿宋" w:hAnsi="仿宋" w:eastAsia="仿宋"/>
          <w:sz w:val="24"/>
        </w:rPr>
        <w:t>.</w:t>
      </w:r>
      <w:r>
        <w:rPr>
          <w:rFonts w:hint="eastAsia" w:ascii="仿宋" w:hAnsi="仿宋" w:eastAsia="仿宋"/>
          <w:sz w:val="24"/>
        </w:rPr>
        <w:t>1 比选申请人在递交了比选申请文件后，可以修改或撤回其比选申请文件，但必须在规定的比选申请文件</w:t>
      </w:r>
      <w:r>
        <w:rPr>
          <w:rFonts w:ascii="仿宋" w:hAnsi="仿宋" w:eastAsia="仿宋"/>
          <w:sz w:val="24"/>
        </w:rPr>
        <w:t>递交</w:t>
      </w:r>
      <w:r>
        <w:rPr>
          <w:rFonts w:hint="eastAsia" w:ascii="仿宋" w:hAnsi="仿宋" w:eastAsia="仿宋"/>
          <w:sz w:val="24"/>
        </w:rPr>
        <w:t>截止时间前，以书面形式通知比选代理机构。</w:t>
      </w:r>
    </w:p>
    <w:p w14:paraId="41B4D2A6">
      <w:pPr>
        <w:spacing w:line="400" w:lineRule="exact"/>
        <w:ind w:firstLine="470" w:firstLineChars="196"/>
        <w:rPr>
          <w:rFonts w:ascii="仿宋" w:hAnsi="仿宋" w:eastAsia="仿宋"/>
          <w:sz w:val="24"/>
        </w:rPr>
      </w:pPr>
      <w:r>
        <w:rPr>
          <w:rFonts w:hint="eastAsia" w:ascii="仿宋" w:hAnsi="仿宋" w:eastAsia="仿宋"/>
          <w:sz w:val="24"/>
        </w:rPr>
        <w:t>20</w:t>
      </w:r>
      <w:r>
        <w:rPr>
          <w:rFonts w:ascii="仿宋" w:hAnsi="仿宋" w:eastAsia="仿宋"/>
          <w:sz w:val="24"/>
        </w:rPr>
        <w:t>.2</w:t>
      </w:r>
      <w:r>
        <w:rPr>
          <w:rFonts w:hint="eastAsia" w:ascii="仿宋" w:hAnsi="仿宋" w:eastAsia="仿宋"/>
          <w:sz w:val="24"/>
        </w:rPr>
        <w:t>比选申请人的修改书或撤回通知书，应由其法定代表人/</w:t>
      </w:r>
      <w:r>
        <w:rPr>
          <w:rFonts w:hint="eastAsia" w:ascii="仿宋" w:hAnsi="仿宋" w:eastAsia="仿宋"/>
          <w:sz w:val="24"/>
          <w:szCs w:val="24"/>
        </w:rPr>
        <w:t>单位负责人</w:t>
      </w:r>
      <w:r>
        <w:rPr>
          <w:rFonts w:hint="eastAsia" w:ascii="仿宋" w:hAnsi="仿宋" w:eastAsia="仿宋"/>
          <w:sz w:val="24"/>
        </w:rPr>
        <w:t>或授权代表签署。修改书应按比选须知第18条规定进行密封和标注，并在密封袋上标注“修改”字样。</w:t>
      </w:r>
    </w:p>
    <w:p w14:paraId="4812D399">
      <w:pPr>
        <w:spacing w:line="400" w:lineRule="exact"/>
        <w:ind w:firstLine="470" w:firstLineChars="196"/>
        <w:rPr>
          <w:rFonts w:ascii="仿宋" w:hAnsi="仿宋" w:eastAsia="仿宋"/>
          <w:sz w:val="24"/>
        </w:rPr>
      </w:pPr>
      <w:r>
        <w:rPr>
          <w:rFonts w:hint="eastAsia" w:ascii="仿宋" w:hAnsi="仿宋" w:eastAsia="仿宋"/>
          <w:sz w:val="24"/>
        </w:rPr>
        <w:t>20</w:t>
      </w:r>
      <w:r>
        <w:rPr>
          <w:rFonts w:ascii="仿宋" w:hAnsi="仿宋" w:eastAsia="仿宋"/>
          <w:sz w:val="24"/>
        </w:rPr>
        <w:t>.3</w:t>
      </w:r>
      <w:r>
        <w:rPr>
          <w:rFonts w:hint="eastAsia" w:ascii="仿宋" w:hAnsi="仿宋" w:eastAsia="仿宋"/>
          <w:sz w:val="24"/>
        </w:rPr>
        <w:t>在递交比选申请文件截止时间之后，比选申请人不得对其递交的比选申请文件做任何修改或撤回比选。</w:t>
      </w:r>
    </w:p>
    <w:p w14:paraId="42B47B09">
      <w:pPr>
        <w:pStyle w:val="3"/>
        <w:spacing w:line="400" w:lineRule="exact"/>
        <w:jc w:val="center"/>
        <w:rPr>
          <w:rFonts w:ascii="仿宋" w:hAnsi="仿宋"/>
        </w:rPr>
      </w:pPr>
      <w:bookmarkStart w:id="100" w:name="_Toc89075878"/>
      <w:bookmarkStart w:id="101" w:name="_Toc183582231"/>
      <w:bookmarkStart w:id="102" w:name="_Toc183682368"/>
      <w:bookmarkStart w:id="103" w:name="_Toc77400782"/>
      <w:bookmarkStart w:id="104" w:name="_Toc217446056"/>
      <w:r>
        <w:rPr>
          <w:rFonts w:hint="eastAsia" w:ascii="仿宋" w:hAnsi="仿宋"/>
        </w:rPr>
        <w:t>四、采购和评选</w:t>
      </w:r>
      <w:bookmarkEnd w:id="100"/>
      <w:bookmarkEnd w:id="101"/>
      <w:bookmarkEnd w:id="102"/>
      <w:bookmarkEnd w:id="103"/>
      <w:bookmarkEnd w:id="104"/>
    </w:p>
    <w:p w14:paraId="07B1E2BB">
      <w:pPr>
        <w:pStyle w:val="4"/>
        <w:spacing w:line="400" w:lineRule="exact"/>
        <w:ind w:firstLine="482" w:firstLineChars="200"/>
        <w:rPr>
          <w:rFonts w:ascii="仿宋" w:hAnsi="仿宋"/>
          <w:bCs/>
          <w:sz w:val="24"/>
        </w:rPr>
      </w:pPr>
      <w:bookmarkStart w:id="105" w:name="_Toc183582232"/>
      <w:bookmarkStart w:id="106" w:name="_Toc217446057"/>
      <w:bookmarkStart w:id="107" w:name="_Toc183682369"/>
      <w:r>
        <w:rPr>
          <w:rFonts w:hint="eastAsia" w:ascii="仿宋" w:hAnsi="仿宋"/>
          <w:bCs/>
          <w:sz w:val="24"/>
        </w:rPr>
        <w:t>21．采购</w:t>
      </w:r>
      <w:bookmarkEnd w:id="105"/>
      <w:bookmarkEnd w:id="106"/>
      <w:bookmarkEnd w:id="107"/>
    </w:p>
    <w:p w14:paraId="5493A55D">
      <w:pPr>
        <w:spacing w:before="120" w:line="400" w:lineRule="exact"/>
        <w:ind w:firstLine="480" w:firstLineChars="200"/>
        <w:rPr>
          <w:rFonts w:ascii="仿宋" w:hAnsi="仿宋" w:eastAsia="仿宋"/>
          <w:b/>
          <w:bCs/>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1 比选代理机构在比选文件规定的时间和地点组织采购，比选人、比选申请人须派代表参加并签到以证明其出席。</w:t>
      </w:r>
    </w:p>
    <w:p w14:paraId="3E274E35">
      <w:pPr>
        <w:spacing w:line="400" w:lineRule="exact"/>
        <w:ind w:firstLine="480" w:firstLineChars="200"/>
        <w:rPr>
          <w:rFonts w:ascii="仿宋" w:hAnsi="仿宋" w:eastAsia="仿宋"/>
          <w:sz w:val="24"/>
        </w:rPr>
      </w:pPr>
      <w:r>
        <w:rPr>
          <w:rFonts w:hint="eastAsia" w:ascii="仿宋" w:hAnsi="仿宋" w:eastAsia="仿宋"/>
          <w:sz w:val="24"/>
        </w:rPr>
        <w:t>21.2 比选会时，比选代理机构可以申请公证机构对比选申请文件的密封情况进行检查并公证。经确认无误后，由比选工作人员或公证人员将比选申请人递交的比选申请文件当众拆封，并由唱标人员按照比选文件规定的内容进行宣读。</w:t>
      </w:r>
    </w:p>
    <w:p w14:paraId="78D394C1">
      <w:pPr>
        <w:pStyle w:val="25"/>
        <w:spacing w:line="400" w:lineRule="exact"/>
        <w:ind w:firstLine="480"/>
        <w:rPr>
          <w:rFonts w:ascii="仿宋" w:hAnsi="仿宋" w:eastAsia="仿宋"/>
          <w:sz w:val="24"/>
        </w:rPr>
      </w:pPr>
      <w:r>
        <w:rPr>
          <w:rFonts w:hint="eastAsia" w:ascii="仿宋" w:hAnsi="仿宋" w:eastAsia="仿宋"/>
          <w:sz w:val="24"/>
          <w:szCs w:val="24"/>
        </w:rPr>
        <w:t>21.</w:t>
      </w:r>
      <w:r>
        <w:rPr>
          <w:rFonts w:ascii="仿宋" w:hAnsi="仿宋" w:eastAsia="仿宋"/>
          <w:sz w:val="24"/>
          <w:szCs w:val="24"/>
        </w:rPr>
        <w:t>3</w:t>
      </w:r>
      <w:r>
        <w:rPr>
          <w:rFonts w:hint="eastAsia" w:ascii="仿宋" w:hAnsi="仿宋" w:eastAsia="仿宋"/>
          <w:sz w:val="24"/>
        </w:rPr>
        <w:t>所有比选唱标完毕，如比选申请人代表对宣读的“报价一览表”上的内容有异议的，应在获得比选会主持人同意后当场提出。如确实属于唱标人员宣读错了的，经现场监督人员和公证人员核实后，当场予以更正。</w:t>
      </w:r>
    </w:p>
    <w:p w14:paraId="47D0E58A">
      <w:pPr>
        <w:pStyle w:val="25"/>
        <w:spacing w:line="400" w:lineRule="exact"/>
        <w:ind w:firstLine="482"/>
        <w:rPr>
          <w:rFonts w:ascii="仿宋" w:hAnsi="仿宋" w:eastAsia="仿宋"/>
          <w:b/>
          <w:sz w:val="24"/>
        </w:rPr>
      </w:pPr>
      <w:r>
        <w:rPr>
          <w:rFonts w:ascii="仿宋" w:hAnsi="仿宋" w:eastAsia="仿宋"/>
          <w:b/>
          <w:sz w:val="24"/>
        </w:rPr>
        <w:t>21.4</w:t>
      </w:r>
      <w:r>
        <w:rPr>
          <w:rFonts w:hint="eastAsia" w:ascii="仿宋" w:hAnsi="仿宋" w:eastAsia="仿宋"/>
          <w:b/>
          <w:sz w:val="24"/>
        </w:rPr>
        <w:t>.“报价一览表”应编制于比选申请文件正副本内，如有遗漏，将视为无效响应（实质性要求）。</w:t>
      </w:r>
    </w:p>
    <w:p w14:paraId="5E094E7E">
      <w:pPr>
        <w:pStyle w:val="25"/>
        <w:spacing w:line="400" w:lineRule="exact"/>
        <w:ind w:firstLine="482"/>
        <w:rPr>
          <w:rFonts w:ascii="仿宋" w:hAnsi="仿宋" w:eastAsia="仿宋"/>
          <w:b/>
          <w:sz w:val="24"/>
        </w:rPr>
      </w:pPr>
      <w:r>
        <w:rPr>
          <w:rFonts w:ascii="仿宋" w:hAnsi="仿宋" w:eastAsia="仿宋"/>
          <w:b/>
          <w:sz w:val="24"/>
        </w:rPr>
        <w:t>21.5</w:t>
      </w:r>
      <w:r>
        <w:rPr>
          <w:rFonts w:hint="eastAsia" w:ascii="仿宋" w:hAnsi="仿宋" w:eastAsia="仿宋"/>
          <w:b/>
          <w:sz w:val="24"/>
        </w:rPr>
        <w:t>.本项目不需要提供单独密封的“报价一览表”。若比选申请人提供有单独密封的“报价一览表”，该单独密封的“报价一览表”不作为比选会、唱标及评选的依据，但比选申请人在规定的递交比选申请文件截止时间前，按比选文件要求补充、修改比选申请文件中“比选一览表”内容的除外。</w:t>
      </w:r>
    </w:p>
    <w:p w14:paraId="2895DD1C">
      <w:pPr>
        <w:pStyle w:val="4"/>
        <w:spacing w:line="400" w:lineRule="exact"/>
        <w:ind w:firstLine="482" w:firstLineChars="200"/>
        <w:rPr>
          <w:rFonts w:ascii="仿宋" w:hAnsi="仿宋"/>
          <w:sz w:val="24"/>
          <w:szCs w:val="24"/>
        </w:rPr>
      </w:pPr>
      <w:bookmarkStart w:id="108" w:name="_Toc217446058"/>
      <w:r>
        <w:rPr>
          <w:rFonts w:hint="eastAsia" w:ascii="仿宋" w:hAnsi="仿宋"/>
          <w:sz w:val="24"/>
          <w:szCs w:val="24"/>
        </w:rPr>
        <w:t>22. 采购程序</w:t>
      </w:r>
      <w:bookmarkEnd w:id="108"/>
    </w:p>
    <w:p w14:paraId="02A630A8">
      <w:pPr>
        <w:pStyle w:val="25"/>
        <w:spacing w:line="400" w:lineRule="exact"/>
        <w:ind w:firstLine="480"/>
        <w:rPr>
          <w:rFonts w:ascii="仿宋" w:hAnsi="仿宋" w:eastAsia="仿宋"/>
          <w:sz w:val="24"/>
          <w:szCs w:val="24"/>
        </w:rPr>
      </w:pPr>
      <w:r>
        <w:rPr>
          <w:rFonts w:hint="eastAsia" w:ascii="仿宋" w:hAnsi="仿宋" w:eastAsia="仿宋"/>
          <w:sz w:val="24"/>
          <w:szCs w:val="24"/>
        </w:rPr>
        <w:t>22.1 比选会主持人按照比选文件规定的采购时间宣布采购，按照规定要求主持比选会。采购将按以下程序进行：</w:t>
      </w:r>
    </w:p>
    <w:p w14:paraId="5C4ADC53">
      <w:pPr>
        <w:spacing w:line="400" w:lineRule="exact"/>
        <w:ind w:firstLine="480" w:firstLineChars="200"/>
        <w:rPr>
          <w:rFonts w:ascii="仿宋" w:hAnsi="仿宋" w:eastAsia="仿宋"/>
          <w:sz w:val="24"/>
        </w:rPr>
      </w:pPr>
      <w:r>
        <w:rPr>
          <w:rFonts w:hint="eastAsia" w:ascii="仿宋" w:hAnsi="仿宋" w:eastAsia="仿宋"/>
          <w:sz w:val="24"/>
        </w:rPr>
        <w:t>（1）宣布比选会开始。采购时间到，主持人宣布比选会开始并致辞，当众宣布参加比选会的现场监督人员、公证人员（若有）和主持人等比选工作人员，根据“比选申请人签到表”宣布参加比选的比选申请人名单。</w:t>
      </w:r>
    </w:p>
    <w:p w14:paraId="3EA59DDD">
      <w:pPr>
        <w:spacing w:line="400" w:lineRule="exact"/>
        <w:ind w:firstLine="480" w:firstLineChars="200"/>
        <w:rPr>
          <w:rFonts w:ascii="仿宋" w:hAnsi="仿宋" w:eastAsia="仿宋"/>
          <w:sz w:val="24"/>
        </w:rPr>
      </w:pPr>
      <w:r>
        <w:rPr>
          <w:rFonts w:hint="eastAsia" w:ascii="仿宋" w:hAnsi="仿宋" w:eastAsia="仿宋"/>
          <w:sz w:val="24"/>
        </w:rPr>
        <w:t>（2）宣布会场纪律和有关注意事项。</w:t>
      </w:r>
    </w:p>
    <w:p w14:paraId="305E810D">
      <w:pPr>
        <w:spacing w:line="400" w:lineRule="exact"/>
        <w:ind w:firstLine="480" w:firstLineChars="200"/>
        <w:rPr>
          <w:rFonts w:ascii="仿宋" w:hAnsi="仿宋" w:eastAsia="仿宋"/>
          <w:sz w:val="24"/>
        </w:rPr>
      </w:pPr>
      <w:r>
        <w:rPr>
          <w:rFonts w:hint="eastAsia" w:ascii="仿宋" w:hAnsi="仿宋" w:eastAsia="仿宋"/>
          <w:sz w:val="24"/>
        </w:rPr>
        <w:t>（3）当众宣布检查响应文件的密封情况。</w:t>
      </w:r>
    </w:p>
    <w:p w14:paraId="4D991401">
      <w:pPr>
        <w:spacing w:line="400" w:lineRule="exact"/>
        <w:ind w:firstLine="460" w:firstLineChars="192"/>
        <w:rPr>
          <w:rFonts w:ascii="仿宋" w:hAnsi="仿宋" w:eastAsia="仿宋"/>
          <w:sz w:val="24"/>
        </w:rPr>
      </w:pPr>
      <w:r>
        <w:rPr>
          <w:rFonts w:hint="eastAsia" w:ascii="仿宋" w:hAnsi="仿宋" w:eastAsia="仿宋"/>
          <w:sz w:val="24"/>
        </w:rPr>
        <w:t>（4）采购唱标。主持人宣布采购后，由现场工作人员按任意顺序对比选申请人的比选申请文件当众进行拆封，由</w:t>
      </w:r>
      <w:r>
        <w:rPr>
          <w:rFonts w:hint="eastAsia" w:ascii="仿宋" w:hAnsi="仿宋" w:eastAsia="仿宋"/>
          <w:sz w:val="24"/>
          <w:lang w:eastAsia="zh-CN"/>
        </w:rPr>
        <w:t>工作</w:t>
      </w:r>
      <w:r>
        <w:rPr>
          <w:rFonts w:hint="eastAsia" w:ascii="仿宋" w:hAnsi="仿宋" w:eastAsia="仿宋"/>
          <w:sz w:val="24"/>
        </w:rPr>
        <w:t>人员对其“报价一览表”的项目名称、比选总价以及比选申请人名称进行宣读。同时，工作人员将比选申请人的“报价一览表”投影在屏幕上，并做采购记录。</w:t>
      </w:r>
      <w:r>
        <w:rPr>
          <w:rFonts w:hint="eastAsia" w:ascii="仿宋" w:hAnsi="仿宋" w:eastAsia="仿宋"/>
          <w:sz w:val="24"/>
          <w:lang w:eastAsia="zh-CN"/>
        </w:rPr>
        <w:t>工作</w:t>
      </w:r>
      <w:r>
        <w:rPr>
          <w:rFonts w:hint="eastAsia" w:ascii="仿宋" w:hAnsi="仿宋" w:eastAsia="仿宋"/>
          <w:sz w:val="24"/>
        </w:rPr>
        <w:t>人员在唱标过程中，如遇有字迹不清楚的，应即刻报告主持人，经核实后，主持人立即请比选申请人代表进行澄清。</w:t>
      </w:r>
    </w:p>
    <w:p w14:paraId="1F3288BE">
      <w:pPr>
        <w:spacing w:line="400" w:lineRule="exact"/>
        <w:ind w:firstLine="480" w:firstLineChars="200"/>
        <w:rPr>
          <w:rFonts w:ascii="仿宋" w:hAnsi="仿宋" w:eastAsia="仿宋"/>
          <w:sz w:val="24"/>
        </w:rPr>
      </w:pPr>
      <w:r>
        <w:rPr>
          <w:rFonts w:hint="eastAsia" w:ascii="仿宋" w:hAnsi="仿宋" w:eastAsia="仿宋"/>
          <w:sz w:val="24"/>
        </w:rPr>
        <w:t>（5）宣布比选会结束。主持人宣布比选会结束后，所有比选申请人代表应立即退场。</w:t>
      </w:r>
    </w:p>
    <w:p w14:paraId="47552596">
      <w:pPr>
        <w:pStyle w:val="4"/>
        <w:spacing w:line="400" w:lineRule="exact"/>
        <w:ind w:firstLine="482" w:firstLineChars="200"/>
        <w:rPr>
          <w:rFonts w:ascii="仿宋" w:hAnsi="仿宋"/>
          <w:sz w:val="24"/>
          <w:szCs w:val="24"/>
        </w:rPr>
      </w:pPr>
      <w:bookmarkStart w:id="109" w:name="_Toc217446059"/>
      <w:r>
        <w:rPr>
          <w:rFonts w:hint="eastAsia" w:ascii="仿宋" w:hAnsi="仿宋"/>
          <w:sz w:val="24"/>
          <w:szCs w:val="24"/>
        </w:rPr>
        <w:t>23. 评选</w:t>
      </w:r>
      <w:bookmarkEnd w:id="109"/>
    </w:p>
    <w:p w14:paraId="5FF2B7FA">
      <w:pPr>
        <w:spacing w:line="4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w:t>
      </w:r>
      <w:r>
        <w:rPr>
          <w:rFonts w:hint="eastAsia" w:ascii="仿宋" w:hAnsi="仿宋" w:eastAsia="仿宋"/>
          <w:sz w:val="24"/>
        </w:rPr>
        <w:t>1 评选工作由比选人依法组建的评选委员会（以下简称评委会）负责。</w:t>
      </w:r>
    </w:p>
    <w:p w14:paraId="7AED88C4">
      <w:pPr>
        <w:spacing w:line="4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w:t>
      </w:r>
      <w:r>
        <w:rPr>
          <w:rFonts w:hint="eastAsia" w:ascii="仿宋" w:hAnsi="仿宋" w:eastAsia="仿宋"/>
          <w:sz w:val="24"/>
        </w:rPr>
        <w:t>2 评选过程严格保密。比选申请人对评委会的评选过程或合同授予决定施加影响的任何行为都可能导致其比选被拒绝。</w:t>
      </w:r>
    </w:p>
    <w:p w14:paraId="07CFF901">
      <w:pPr>
        <w:spacing w:line="4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w:t>
      </w:r>
      <w:r>
        <w:rPr>
          <w:rFonts w:ascii="仿宋" w:hAnsi="仿宋" w:eastAsia="仿宋"/>
          <w:sz w:val="24"/>
        </w:rPr>
        <w:t>.</w:t>
      </w:r>
      <w:r>
        <w:rPr>
          <w:rFonts w:hint="eastAsia" w:ascii="仿宋" w:hAnsi="仿宋" w:eastAsia="仿宋"/>
          <w:sz w:val="24"/>
        </w:rPr>
        <w:t>3 在评选期间，评委会可要求比选申请人对其比选申请文件中非实质性的有关问题进行澄清、说明或者补正。有关澄清、说明或者补正的要求和答复应以书面形式提交。比选申请人的澄清、说明或者补正不得超出比选申请文件的范围或者改变比选申请文件的实质性内容。</w:t>
      </w:r>
    </w:p>
    <w:p w14:paraId="04EB2BF9">
      <w:pPr>
        <w:spacing w:line="400" w:lineRule="exact"/>
        <w:ind w:firstLine="480" w:firstLineChars="200"/>
        <w:rPr>
          <w:rFonts w:ascii="仿宋" w:hAnsi="仿宋" w:eastAsia="仿宋"/>
          <w:sz w:val="24"/>
        </w:rPr>
      </w:pPr>
      <w:r>
        <w:rPr>
          <w:rFonts w:hint="eastAsia" w:ascii="仿宋" w:hAnsi="仿宋" w:eastAsia="仿宋"/>
          <w:sz w:val="24"/>
        </w:rPr>
        <w:t>23.4 评委会认定实质性响应比选文件的比选是比选申请文件与比选文件要求的全部条款、条件和规格没有实质性负偏离。评委会决定比选申请文件的响应性依据比选申请文件本身的内容，而不寻求外部的证据。</w:t>
      </w:r>
    </w:p>
    <w:p w14:paraId="7859E2C4">
      <w:pPr>
        <w:spacing w:line="400" w:lineRule="exact"/>
        <w:ind w:firstLine="470" w:firstLineChars="196"/>
        <w:rPr>
          <w:rFonts w:ascii="仿宋" w:hAnsi="仿宋" w:eastAsia="仿宋"/>
          <w:sz w:val="24"/>
        </w:rPr>
      </w:pPr>
      <w:r>
        <w:rPr>
          <w:rFonts w:hint="eastAsia" w:ascii="仿宋" w:hAnsi="仿宋" w:eastAsia="仿宋"/>
          <w:sz w:val="24"/>
        </w:rPr>
        <w:t>23.5比选申请文件如果没有实质性响应比选文件的要求，评委会将予以拒绝。比选申请人不得通过修正或撤消不合要求的偏离或保留从而使其比选成为实质性响应的比选。</w:t>
      </w:r>
    </w:p>
    <w:p w14:paraId="01D7456D">
      <w:pPr>
        <w:spacing w:line="400" w:lineRule="exact"/>
        <w:ind w:firstLine="460" w:firstLineChars="192"/>
        <w:rPr>
          <w:rFonts w:ascii="仿宋" w:hAnsi="仿宋" w:eastAsia="仿宋"/>
          <w:sz w:val="24"/>
        </w:rPr>
      </w:pPr>
      <w:r>
        <w:rPr>
          <w:rFonts w:hint="eastAsia" w:ascii="仿宋" w:hAnsi="仿宋" w:eastAsia="仿宋"/>
          <w:sz w:val="24"/>
        </w:rPr>
        <w:t>23.6 评委会只对确定为实质性响应比选文件要求的比选申请文件，根据比选文件的要求采用相同的评选程序、评分办法及标准进行评价和比较。</w:t>
      </w:r>
    </w:p>
    <w:p w14:paraId="1212EB7E">
      <w:pPr>
        <w:spacing w:line="4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3.7 比选申请文件属于下列情况的，在资格性、符合性检查时按照无效比选处理：</w:t>
      </w:r>
    </w:p>
    <w:p w14:paraId="3EA11A54">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）未按照比选文件规定和要求签署、盖章的</w:t>
      </w:r>
      <w:r>
        <w:rPr>
          <w:rFonts w:ascii="仿宋" w:hAnsi="仿宋" w:eastAsia="仿宋"/>
          <w:sz w:val="24"/>
        </w:rPr>
        <w:t>;</w:t>
      </w:r>
    </w:p>
    <w:p w14:paraId="58B2366B">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）不具备比选文件中规定的资格条件和要求的</w:t>
      </w:r>
      <w:r>
        <w:rPr>
          <w:rFonts w:ascii="仿宋" w:hAnsi="仿宋" w:eastAsia="仿宋"/>
          <w:sz w:val="24"/>
        </w:rPr>
        <w:t>;</w:t>
      </w:r>
    </w:p>
    <w:p w14:paraId="173588F2">
      <w:pPr>
        <w:spacing w:line="400" w:lineRule="exact"/>
        <w:ind w:firstLine="480" w:firstLineChars="200"/>
        <w:rPr>
          <w:rFonts w:ascii="仿宋" w:hAnsi="仿宋" w:eastAsia="仿宋"/>
          <w:sz w:val="24"/>
        </w:rPr>
      </w:pPr>
      <w:r>
        <w:rPr>
          <w:rFonts w:hint="eastAsia" w:ascii="仿宋" w:hAnsi="仿宋" w:eastAsia="仿宋"/>
          <w:sz w:val="24"/>
        </w:rPr>
        <w:t>（</w:t>
      </w:r>
      <w:bookmarkStart w:id="110" w:name="_Toc183582233"/>
      <w:bookmarkStart w:id="111" w:name="_Toc183682370"/>
      <w:r>
        <w:rPr>
          <w:rFonts w:ascii="仿宋" w:hAnsi="仿宋" w:eastAsia="仿宋"/>
          <w:sz w:val="24"/>
        </w:rPr>
        <w:t>3</w:t>
      </w:r>
      <w:r>
        <w:rPr>
          <w:rFonts w:hint="eastAsia" w:ascii="仿宋" w:hAnsi="仿宋" w:eastAsia="仿宋"/>
          <w:sz w:val="24"/>
        </w:rPr>
        <w:t>）比选文件规定的其他无效比选情形；</w:t>
      </w:r>
    </w:p>
    <w:p w14:paraId="26AD2D73">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）不符合法律法规和比选文件中规定的其他实质性要求的。</w:t>
      </w:r>
      <w:bookmarkEnd w:id="110"/>
      <w:bookmarkEnd w:id="111"/>
    </w:p>
    <w:p w14:paraId="2AE44F86">
      <w:pPr>
        <w:pStyle w:val="3"/>
        <w:spacing w:line="400" w:lineRule="exact"/>
        <w:jc w:val="center"/>
        <w:rPr>
          <w:rFonts w:ascii="仿宋" w:hAnsi="仿宋"/>
          <w:szCs w:val="28"/>
        </w:rPr>
      </w:pPr>
      <w:bookmarkStart w:id="112" w:name="_Toc217446060"/>
      <w:r>
        <w:rPr>
          <w:rFonts w:hint="eastAsia" w:ascii="仿宋" w:hAnsi="仿宋"/>
          <w:szCs w:val="28"/>
        </w:rPr>
        <w:t>五、定</w:t>
      </w:r>
      <w:bookmarkEnd w:id="112"/>
      <w:bookmarkStart w:id="113" w:name="_Toc217446061"/>
      <w:r>
        <w:rPr>
          <w:rFonts w:hint="eastAsia" w:ascii="仿宋" w:hAnsi="仿宋"/>
          <w:szCs w:val="28"/>
        </w:rPr>
        <w:t>选</w:t>
      </w:r>
    </w:p>
    <w:p w14:paraId="6377BF97">
      <w:pPr>
        <w:pStyle w:val="4"/>
        <w:spacing w:line="400" w:lineRule="exact"/>
        <w:ind w:firstLine="482" w:firstLineChars="200"/>
        <w:rPr>
          <w:rFonts w:ascii="仿宋" w:hAnsi="仿宋"/>
          <w:sz w:val="24"/>
          <w:szCs w:val="24"/>
        </w:rPr>
      </w:pPr>
      <w:r>
        <w:rPr>
          <w:rFonts w:hint="eastAsia" w:ascii="仿宋" w:hAnsi="仿宋"/>
          <w:sz w:val="24"/>
          <w:szCs w:val="24"/>
        </w:rPr>
        <w:t>24. 定选原则</w:t>
      </w:r>
      <w:bookmarkEnd w:id="113"/>
    </w:p>
    <w:p w14:paraId="6DC6AEE0">
      <w:pPr>
        <w:pStyle w:val="7"/>
        <w:spacing w:line="400" w:lineRule="exact"/>
        <w:ind w:firstLine="480"/>
        <w:rPr>
          <w:rFonts w:ascii="仿宋" w:hAnsi="仿宋" w:eastAsia="仿宋"/>
          <w:sz w:val="24"/>
        </w:rPr>
      </w:pPr>
      <w:r>
        <w:rPr>
          <w:rFonts w:hint="eastAsia" w:ascii="仿宋" w:hAnsi="仿宋" w:eastAsia="仿宋"/>
          <w:sz w:val="24"/>
        </w:rPr>
        <w:t>根据评委会推荐的中选候选人名单，按顺序确定中选人。</w:t>
      </w:r>
    </w:p>
    <w:p w14:paraId="211CEE3A">
      <w:pPr>
        <w:pStyle w:val="4"/>
        <w:spacing w:line="400" w:lineRule="exact"/>
        <w:ind w:firstLine="482" w:firstLineChars="200"/>
        <w:rPr>
          <w:rFonts w:ascii="仿宋" w:hAnsi="仿宋"/>
          <w:sz w:val="24"/>
          <w:szCs w:val="24"/>
        </w:rPr>
      </w:pPr>
      <w:bookmarkStart w:id="114" w:name="_Toc217446062"/>
      <w:r>
        <w:rPr>
          <w:rFonts w:hint="eastAsia" w:ascii="仿宋" w:hAnsi="仿宋"/>
          <w:sz w:val="24"/>
          <w:szCs w:val="24"/>
        </w:rPr>
        <w:t>25. 定选程序</w:t>
      </w:r>
      <w:bookmarkEnd w:id="114"/>
    </w:p>
    <w:p w14:paraId="553B2586">
      <w:pPr>
        <w:spacing w:line="400" w:lineRule="exact"/>
        <w:ind w:firstLine="420" w:firstLineChars="175"/>
        <w:rPr>
          <w:rFonts w:ascii="仿宋" w:hAnsi="仿宋" w:eastAsia="仿宋"/>
          <w:sz w:val="24"/>
        </w:rPr>
      </w:pPr>
      <w:r>
        <w:rPr>
          <w:rFonts w:hint="eastAsia" w:ascii="仿宋" w:hAnsi="仿宋" w:eastAsia="仿宋"/>
          <w:sz w:val="24"/>
        </w:rPr>
        <w:t>25.1 评委会将评选情况写出书面报告，推荐中选候选人，并按照综合得分高低标明排列顺序。综合得分相同的，按比选报价由低到高顺序排列。得分且比选报价相同的，按技术指标优劣顺序排列。</w:t>
      </w:r>
    </w:p>
    <w:p w14:paraId="3E00C85D">
      <w:pPr>
        <w:spacing w:line="400" w:lineRule="exact"/>
        <w:ind w:firstLine="420" w:firstLineChars="175"/>
        <w:rPr>
          <w:rFonts w:ascii="仿宋" w:hAnsi="仿宋" w:eastAsia="仿宋"/>
          <w:sz w:val="24"/>
        </w:rPr>
      </w:pPr>
      <w:r>
        <w:rPr>
          <w:rFonts w:hint="eastAsia" w:ascii="仿宋" w:hAnsi="仿宋" w:eastAsia="仿宋"/>
          <w:sz w:val="24"/>
        </w:rPr>
        <w:t>25</w:t>
      </w:r>
      <w:r>
        <w:rPr>
          <w:rFonts w:ascii="仿宋" w:hAnsi="仿宋" w:eastAsia="仿宋"/>
          <w:sz w:val="24"/>
        </w:rPr>
        <w:t>.</w:t>
      </w:r>
      <w:r>
        <w:rPr>
          <w:rFonts w:hint="eastAsia" w:ascii="仿宋" w:hAnsi="仿宋" w:eastAsia="仿宋"/>
          <w:sz w:val="24"/>
        </w:rPr>
        <w:t>3 比选人在收到评选报告后，按照评选报告中推荐的中选候选人顺序确定中选人。</w:t>
      </w:r>
    </w:p>
    <w:p w14:paraId="7B09F66C">
      <w:pPr>
        <w:spacing w:line="400" w:lineRule="exact"/>
        <w:ind w:firstLine="420" w:firstLineChars="175"/>
        <w:rPr>
          <w:rFonts w:ascii="仿宋" w:hAnsi="仿宋" w:eastAsia="仿宋"/>
          <w:sz w:val="24"/>
        </w:rPr>
      </w:pPr>
      <w:r>
        <w:rPr>
          <w:rFonts w:hint="eastAsia" w:ascii="仿宋" w:hAnsi="仿宋" w:eastAsia="仿宋"/>
          <w:sz w:val="24"/>
        </w:rPr>
        <w:t>25</w:t>
      </w:r>
      <w:r>
        <w:rPr>
          <w:rFonts w:ascii="仿宋" w:hAnsi="仿宋" w:eastAsia="仿宋"/>
          <w:sz w:val="24"/>
        </w:rPr>
        <w:t>.</w:t>
      </w:r>
      <w:r>
        <w:rPr>
          <w:rFonts w:hint="eastAsia" w:ascii="仿宋" w:hAnsi="仿宋" w:eastAsia="仿宋"/>
          <w:sz w:val="24"/>
        </w:rPr>
        <w:t>4根据比选人确定的中选人，在</w:t>
      </w:r>
      <w:r>
        <w:rPr>
          <w:rFonts w:hint="eastAsia" w:ascii="仿宋" w:hAnsi="仿宋" w:eastAsia="仿宋"/>
          <w:sz w:val="24"/>
          <w:lang w:eastAsia="zh-CN"/>
        </w:rPr>
        <w:t>中国农业科学院都市农业研究所官网</w:t>
      </w:r>
      <w:r>
        <w:rPr>
          <w:rFonts w:hint="eastAsia" w:ascii="仿宋" w:hAnsi="仿宋" w:eastAsia="仿宋"/>
          <w:sz w:val="24"/>
        </w:rPr>
        <w:t>上发布中选结果公告，并向中选人发出中选通知书。</w:t>
      </w:r>
    </w:p>
    <w:p w14:paraId="7450C376">
      <w:pPr>
        <w:spacing w:line="400" w:lineRule="exact"/>
        <w:ind w:firstLine="420" w:firstLineChars="175"/>
        <w:rPr>
          <w:rFonts w:ascii="仿宋" w:hAnsi="仿宋" w:eastAsia="仿宋"/>
          <w:sz w:val="24"/>
        </w:rPr>
      </w:pPr>
      <w:r>
        <w:rPr>
          <w:rFonts w:hint="eastAsia" w:ascii="仿宋" w:hAnsi="仿宋" w:eastAsia="仿宋"/>
          <w:sz w:val="24"/>
        </w:rPr>
        <w:t>25</w:t>
      </w:r>
      <w:r>
        <w:rPr>
          <w:rFonts w:ascii="仿宋" w:hAnsi="仿宋" w:eastAsia="仿宋"/>
          <w:sz w:val="24"/>
        </w:rPr>
        <w:t>.</w:t>
      </w:r>
      <w:r>
        <w:rPr>
          <w:rFonts w:hint="eastAsia" w:ascii="仿宋" w:hAnsi="仿宋" w:eastAsia="仿宋"/>
          <w:sz w:val="24"/>
        </w:rPr>
        <w:t>5 比选采购单位不解释中选或落选原因，不退回比选申请文件和其他比选资料。</w:t>
      </w:r>
    </w:p>
    <w:p w14:paraId="7473CD13">
      <w:pPr>
        <w:pStyle w:val="4"/>
        <w:spacing w:line="400" w:lineRule="exact"/>
        <w:ind w:firstLine="482" w:firstLineChars="200"/>
        <w:rPr>
          <w:rFonts w:ascii="仿宋" w:hAnsi="仿宋"/>
          <w:bCs/>
          <w:sz w:val="24"/>
        </w:rPr>
      </w:pPr>
      <w:bookmarkStart w:id="115" w:name="_Toc183682375"/>
      <w:bookmarkStart w:id="116" w:name="_Toc183582238"/>
      <w:bookmarkStart w:id="117" w:name="_Toc217446063"/>
      <w:r>
        <w:rPr>
          <w:rFonts w:hint="eastAsia" w:ascii="仿宋" w:hAnsi="仿宋"/>
          <w:bCs/>
          <w:sz w:val="24"/>
        </w:rPr>
        <w:t>26．</w:t>
      </w:r>
      <w:r>
        <w:rPr>
          <w:rFonts w:hint="eastAsia" w:ascii="仿宋" w:hAnsi="仿宋"/>
          <w:sz w:val="24"/>
        </w:rPr>
        <w:t>中选</w:t>
      </w:r>
      <w:r>
        <w:rPr>
          <w:rFonts w:hint="eastAsia" w:ascii="仿宋" w:hAnsi="仿宋"/>
          <w:bCs/>
          <w:sz w:val="24"/>
        </w:rPr>
        <w:t>通知</w:t>
      </w:r>
      <w:bookmarkEnd w:id="115"/>
      <w:bookmarkEnd w:id="116"/>
      <w:r>
        <w:rPr>
          <w:rFonts w:hint="eastAsia" w:ascii="仿宋" w:hAnsi="仿宋"/>
          <w:bCs/>
          <w:sz w:val="24"/>
        </w:rPr>
        <w:t>书</w:t>
      </w:r>
      <w:bookmarkEnd w:id="117"/>
    </w:p>
    <w:p w14:paraId="7F61ECAD">
      <w:pPr>
        <w:tabs>
          <w:tab w:val="left" w:pos="7665"/>
        </w:tabs>
        <w:spacing w:line="400" w:lineRule="exact"/>
        <w:ind w:firstLine="480" w:firstLineChars="200"/>
        <w:rPr>
          <w:rFonts w:ascii="仿宋" w:hAnsi="仿宋" w:eastAsia="仿宋"/>
          <w:sz w:val="24"/>
        </w:rPr>
      </w:pPr>
      <w:r>
        <w:rPr>
          <w:rFonts w:hint="eastAsia" w:ascii="仿宋" w:hAnsi="仿宋" w:eastAsia="仿宋"/>
          <w:sz w:val="24"/>
        </w:rPr>
        <w:t>26</w:t>
      </w:r>
      <w:r>
        <w:rPr>
          <w:rFonts w:ascii="仿宋" w:hAnsi="仿宋" w:eastAsia="仿宋"/>
          <w:b/>
          <w:bCs/>
          <w:sz w:val="24"/>
        </w:rPr>
        <w:t>.</w:t>
      </w:r>
      <w:r>
        <w:rPr>
          <w:rFonts w:hint="eastAsia" w:ascii="仿宋" w:hAnsi="仿宋" w:eastAsia="仿宋"/>
          <w:sz w:val="24"/>
        </w:rPr>
        <w:t>1 中选通知书为签订采购合同的依据，是合同的有效组成部分。</w:t>
      </w:r>
    </w:p>
    <w:p w14:paraId="1F881653">
      <w:pPr>
        <w:tabs>
          <w:tab w:val="left" w:pos="7665"/>
        </w:tabs>
        <w:spacing w:line="400" w:lineRule="exact"/>
        <w:ind w:firstLine="480"/>
        <w:rPr>
          <w:rFonts w:ascii="仿宋" w:hAnsi="仿宋" w:eastAsia="仿宋"/>
          <w:sz w:val="24"/>
        </w:rPr>
      </w:pPr>
      <w:r>
        <w:rPr>
          <w:rFonts w:hint="eastAsia" w:ascii="仿宋" w:hAnsi="仿宋" w:eastAsia="仿宋"/>
          <w:sz w:val="24"/>
        </w:rPr>
        <w:t>26.2 中选通知书对比选人和中选人均具有法律效力。中选通知书发出后，比选人改变中选结果，或者中选人无正当理由放弃中选的，应当承担相应的法律责任。</w:t>
      </w:r>
    </w:p>
    <w:p w14:paraId="0E006CCF">
      <w:pPr>
        <w:tabs>
          <w:tab w:val="left" w:pos="7665"/>
        </w:tabs>
        <w:spacing w:line="400" w:lineRule="exact"/>
        <w:ind w:firstLine="480"/>
        <w:rPr>
          <w:rFonts w:ascii="仿宋" w:hAnsi="仿宋" w:eastAsia="仿宋"/>
          <w:sz w:val="24"/>
        </w:rPr>
      </w:pPr>
      <w:r>
        <w:rPr>
          <w:rFonts w:hint="eastAsia" w:ascii="仿宋" w:hAnsi="仿宋" w:eastAsia="仿宋"/>
          <w:sz w:val="24"/>
        </w:rPr>
        <w:t>26．3中选人的比选申请文件本应作为无效比选处理或者有比选采购法律法规规章制度规定的中选无效情形的，应当宣布发出的中选通知书无效，并收回发出的中选通知书（中选人也应当缴回），依法重新确定中选人或者重新开展采购活动。</w:t>
      </w:r>
    </w:p>
    <w:p w14:paraId="06B1FD97">
      <w:pPr>
        <w:tabs>
          <w:tab w:val="left" w:pos="7665"/>
        </w:tabs>
        <w:spacing w:line="400" w:lineRule="exact"/>
        <w:jc w:val="center"/>
        <w:rPr>
          <w:rFonts w:ascii="仿宋" w:hAnsi="仿宋" w:eastAsia="仿宋"/>
          <w:b/>
          <w:sz w:val="28"/>
          <w:szCs w:val="28"/>
        </w:rPr>
      </w:pPr>
      <w:bookmarkStart w:id="118" w:name="_Toc217446064"/>
      <w:bookmarkStart w:id="119" w:name="_Toc183582240"/>
      <w:bookmarkStart w:id="120" w:name="_Toc183682377"/>
      <w:r>
        <w:rPr>
          <w:rFonts w:hint="eastAsia" w:ascii="仿宋" w:hAnsi="仿宋" w:eastAsia="仿宋"/>
          <w:b/>
          <w:sz w:val="28"/>
          <w:szCs w:val="28"/>
        </w:rPr>
        <w:t>六、签订及履行合同和验收</w:t>
      </w:r>
      <w:bookmarkEnd w:id="118"/>
    </w:p>
    <w:p w14:paraId="18AAA307">
      <w:pPr>
        <w:pStyle w:val="4"/>
        <w:spacing w:line="400" w:lineRule="exact"/>
        <w:ind w:firstLine="482" w:firstLineChars="200"/>
        <w:rPr>
          <w:rFonts w:ascii="仿宋" w:hAnsi="仿宋"/>
          <w:bCs/>
          <w:sz w:val="24"/>
        </w:rPr>
      </w:pPr>
      <w:bookmarkStart w:id="121" w:name="_Toc217446065"/>
      <w:r>
        <w:rPr>
          <w:rFonts w:hint="eastAsia" w:ascii="仿宋" w:hAnsi="仿宋"/>
          <w:bCs/>
          <w:sz w:val="24"/>
        </w:rPr>
        <w:t>27. 签订合同</w:t>
      </w:r>
      <w:bookmarkEnd w:id="121"/>
    </w:p>
    <w:p w14:paraId="52805ED2">
      <w:pPr>
        <w:spacing w:line="400" w:lineRule="exact"/>
        <w:ind w:firstLine="480" w:firstLineChars="200"/>
        <w:rPr>
          <w:rFonts w:ascii="仿宋" w:hAnsi="仿宋" w:eastAsia="仿宋"/>
          <w:sz w:val="24"/>
        </w:rPr>
      </w:pPr>
      <w:r>
        <w:rPr>
          <w:rFonts w:hint="eastAsia" w:ascii="仿宋" w:hAnsi="仿宋" w:eastAsia="仿宋"/>
          <w:sz w:val="24"/>
        </w:rPr>
        <w:t>27.1 中选人在收到《中选通知书》后，应在</w:t>
      </w:r>
      <w:r>
        <w:rPr>
          <w:rFonts w:hint="eastAsia" w:ascii="仿宋" w:hAnsi="仿宋" w:eastAsia="仿宋"/>
          <w:b/>
          <w:sz w:val="24"/>
          <w:lang w:val="en-US" w:eastAsia="zh-CN"/>
        </w:rPr>
        <w:t>7</w:t>
      </w:r>
      <w:r>
        <w:rPr>
          <w:rFonts w:hint="eastAsia" w:ascii="仿宋" w:hAnsi="仿宋" w:eastAsia="仿宋"/>
          <w:b/>
          <w:sz w:val="24"/>
        </w:rPr>
        <w:t>日</w:t>
      </w:r>
      <w:r>
        <w:rPr>
          <w:rFonts w:hint="eastAsia" w:ascii="仿宋" w:hAnsi="仿宋" w:eastAsia="仿宋"/>
          <w:sz w:val="24"/>
        </w:rPr>
        <w:t>内与比选人签订采购合同。由于中选人的原因逾期未与比选人签订采购合同的，将视为放弃中选，取消其中选资格并将按相关规定进行处理。</w:t>
      </w:r>
    </w:p>
    <w:p w14:paraId="3681F87A">
      <w:pPr>
        <w:spacing w:line="400" w:lineRule="exact"/>
        <w:ind w:firstLine="420" w:firstLineChars="175"/>
        <w:rPr>
          <w:rFonts w:ascii="仿宋" w:hAnsi="仿宋" w:eastAsia="仿宋"/>
          <w:sz w:val="24"/>
        </w:rPr>
      </w:pPr>
      <w:r>
        <w:rPr>
          <w:rFonts w:hint="eastAsia" w:ascii="仿宋" w:hAnsi="仿宋" w:eastAsia="仿宋"/>
          <w:sz w:val="24"/>
        </w:rPr>
        <w:t>27.2 比选人不得向中选人提出任何不合理的要求作为签订合同的条件，不得与中选人私下订立背离合同实质性内容的任何协议，所签订的合同不得对比选文件和中选人比选申请文件作实质性修改。</w:t>
      </w:r>
    </w:p>
    <w:p w14:paraId="27365175">
      <w:pPr>
        <w:spacing w:line="400" w:lineRule="exact"/>
        <w:ind w:firstLine="420" w:firstLineChars="175"/>
        <w:rPr>
          <w:rFonts w:ascii="仿宋" w:hAnsi="仿宋" w:eastAsia="仿宋"/>
          <w:sz w:val="24"/>
        </w:rPr>
      </w:pPr>
      <w:r>
        <w:rPr>
          <w:rFonts w:hint="eastAsia" w:ascii="仿宋" w:hAnsi="仿宋" w:eastAsia="仿宋"/>
          <w:sz w:val="24"/>
        </w:rPr>
        <w:t>27.3 中选人因不可抗力原因不能履行采购合同或放弃中选的，比选人可以与排在中选人之后第一位的中选候选人签订采购合同，以此类推（或</w:t>
      </w:r>
      <w:r>
        <w:rPr>
          <w:rFonts w:ascii="仿宋" w:hAnsi="仿宋" w:eastAsia="仿宋"/>
          <w:sz w:val="24"/>
        </w:rPr>
        <w:t>重新开展采购活动</w:t>
      </w:r>
      <w:r>
        <w:rPr>
          <w:rFonts w:hint="eastAsia" w:ascii="仿宋" w:hAnsi="仿宋" w:eastAsia="仿宋"/>
          <w:sz w:val="24"/>
        </w:rPr>
        <w:t>）。</w:t>
      </w:r>
    </w:p>
    <w:p w14:paraId="5B8F03DC">
      <w:pPr>
        <w:pStyle w:val="4"/>
        <w:spacing w:line="400" w:lineRule="exact"/>
        <w:ind w:firstLine="482" w:firstLineChars="200"/>
        <w:rPr>
          <w:rFonts w:ascii="仿宋" w:hAnsi="仿宋"/>
          <w:bCs/>
          <w:sz w:val="24"/>
        </w:rPr>
      </w:pPr>
      <w:bookmarkStart w:id="122" w:name="_Toc217446066"/>
      <w:r>
        <w:rPr>
          <w:rFonts w:hint="eastAsia" w:ascii="仿宋" w:hAnsi="仿宋"/>
          <w:bCs/>
          <w:sz w:val="24"/>
        </w:rPr>
        <w:t>28. 合同分包</w:t>
      </w:r>
      <w:bookmarkEnd w:id="122"/>
    </w:p>
    <w:p w14:paraId="14BC2522">
      <w:pPr>
        <w:spacing w:line="400" w:lineRule="exact"/>
        <w:ind w:firstLine="480" w:firstLineChars="200"/>
        <w:rPr>
          <w:rFonts w:ascii="仿宋" w:hAnsi="仿宋" w:eastAsia="仿宋"/>
          <w:sz w:val="24"/>
        </w:rPr>
      </w:pPr>
      <w:r>
        <w:rPr>
          <w:rFonts w:hint="eastAsia" w:ascii="仿宋" w:hAnsi="仿宋" w:eastAsia="仿宋"/>
          <w:sz w:val="24"/>
        </w:rPr>
        <w:t>28.1 经比选人同意，中选人可以依法采取分包方式履行合同。这种要求应当在合同签订之前征得比选人同意，并且分包供应商履行的分包项目的品牌、规格型号及技术要求等，必须与中选的一致。</w:t>
      </w:r>
    </w:p>
    <w:p w14:paraId="797B7880">
      <w:pPr>
        <w:spacing w:line="400" w:lineRule="exact"/>
        <w:ind w:firstLine="495"/>
        <w:rPr>
          <w:rFonts w:ascii="仿宋" w:hAnsi="仿宋" w:eastAsia="仿宋"/>
          <w:sz w:val="24"/>
        </w:rPr>
      </w:pPr>
      <w:r>
        <w:rPr>
          <w:rFonts w:hint="eastAsia" w:ascii="仿宋" w:hAnsi="仿宋" w:eastAsia="仿宋"/>
          <w:sz w:val="24"/>
        </w:rPr>
        <w:t>28.2 采购合同实行分包履行的，中选人就采购项目和分包项目向比选人负责，分包供应商就分包项目承担责任。</w:t>
      </w:r>
    </w:p>
    <w:p w14:paraId="68383D16">
      <w:pPr>
        <w:pStyle w:val="4"/>
        <w:spacing w:line="400" w:lineRule="exact"/>
        <w:ind w:firstLine="482" w:firstLineChars="200"/>
        <w:rPr>
          <w:rFonts w:ascii="仿宋" w:hAnsi="仿宋"/>
          <w:bCs/>
          <w:sz w:val="24"/>
        </w:rPr>
      </w:pPr>
      <w:bookmarkStart w:id="123" w:name="_Toc217446067"/>
      <w:r>
        <w:rPr>
          <w:rFonts w:hint="eastAsia" w:ascii="仿宋" w:hAnsi="仿宋"/>
          <w:bCs/>
          <w:sz w:val="24"/>
        </w:rPr>
        <w:t>29. 比选人增加合同标的权</w:t>
      </w:r>
      <w:bookmarkEnd w:id="123"/>
      <w:r>
        <w:rPr>
          <w:rFonts w:hint="eastAsia" w:ascii="仿宋" w:hAnsi="仿宋"/>
          <w:bCs/>
          <w:sz w:val="24"/>
        </w:rPr>
        <w:t>利</w:t>
      </w:r>
    </w:p>
    <w:p w14:paraId="1E8413A5">
      <w:pPr>
        <w:spacing w:line="400" w:lineRule="exact"/>
        <w:ind w:firstLine="495"/>
        <w:rPr>
          <w:rFonts w:ascii="仿宋" w:hAnsi="仿宋" w:eastAsia="仿宋"/>
          <w:sz w:val="24"/>
        </w:rPr>
      </w:pPr>
      <w:r>
        <w:rPr>
          <w:rFonts w:hint="eastAsia" w:ascii="仿宋" w:hAnsi="仿宋" w:eastAsia="仿宋"/>
          <w:sz w:val="24"/>
        </w:rPr>
        <w:t>采购合同履行过程中，比选人需要追加与合同标的相同的货物或者服务的，在不改变合同其他条款的前提下，可以与中选供应商协商签订补充合同，但所有补充合同的采购金额不得超过原合同采购金额的百分之十。</w:t>
      </w:r>
    </w:p>
    <w:p w14:paraId="3A8A2283">
      <w:pPr>
        <w:pStyle w:val="4"/>
        <w:spacing w:line="400" w:lineRule="exact"/>
        <w:ind w:firstLine="482" w:firstLineChars="200"/>
        <w:rPr>
          <w:rFonts w:ascii="仿宋" w:hAnsi="仿宋"/>
          <w:bCs/>
          <w:sz w:val="24"/>
        </w:rPr>
      </w:pPr>
      <w:bookmarkStart w:id="124" w:name="_Toc217446068"/>
      <w:r>
        <w:rPr>
          <w:rFonts w:hint="eastAsia" w:ascii="仿宋" w:hAnsi="仿宋"/>
          <w:bCs/>
          <w:sz w:val="24"/>
        </w:rPr>
        <w:t>30. 履约保证金</w:t>
      </w:r>
      <w:bookmarkEnd w:id="124"/>
      <w:r>
        <w:rPr>
          <w:rFonts w:hint="eastAsia" w:ascii="仿宋" w:hAnsi="仿宋"/>
          <w:bCs/>
          <w:sz w:val="24"/>
        </w:rPr>
        <w:t>（本项目</w:t>
      </w:r>
      <w:r>
        <w:rPr>
          <w:rFonts w:ascii="仿宋" w:hAnsi="仿宋"/>
          <w:bCs/>
          <w:sz w:val="24"/>
        </w:rPr>
        <w:t>不适用</w:t>
      </w:r>
      <w:r>
        <w:rPr>
          <w:rFonts w:hint="eastAsia" w:ascii="仿宋" w:hAnsi="仿宋"/>
          <w:bCs/>
          <w:sz w:val="24"/>
        </w:rPr>
        <w:t>）</w:t>
      </w:r>
    </w:p>
    <w:p w14:paraId="72CFCA03">
      <w:pPr>
        <w:spacing w:line="400" w:lineRule="exact"/>
        <w:ind w:firstLine="480" w:firstLineChars="200"/>
        <w:rPr>
          <w:rFonts w:ascii="仿宋" w:hAnsi="仿宋" w:eastAsia="仿宋"/>
          <w:sz w:val="24"/>
        </w:rPr>
      </w:pPr>
      <w:r>
        <w:rPr>
          <w:rFonts w:hint="eastAsia" w:ascii="仿宋" w:hAnsi="仿宋" w:eastAsia="仿宋"/>
          <w:sz w:val="24"/>
        </w:rPr>
        <w:t>30.1 如果中选人在规定的合同签订时间内，没有按照比选文件的规定交纳履约保证金，且又无正当理由的，将视为放弃中选，其交纳的比选保证金将不与退还。</w:t>
      </w:r>
    </w:p>
    <w:p w14:paraId="41909768">
      <w:pPr>
        <w:pStyle w:val="4"/>
        <w:spacing w:line="400" w:lineRule="exact"/>
        <w:ind w:firstLine="482" w:firstLineChars="200"/>
        <w:rPr>
          <w:rFonts w:ascii="仿宋" w:hAnsi="仿宋"/>
          <w:bCs/>
          <w:sz w:val="24"/>
        </w:rPr>
      </w:pPr>
      <w:bookmarkStart w:id="125" w:name="_Toc217446069"/>
      <w:r>
        <w:rPr>
          <w:rFonts w:hint="eastAsia" w:ascii="仿宋" w:hAnsi="仿宋"/>
          <w:bCs/>
          <w:sz w:val="24"/>
        </w:rPr>
        <w:t>31. 履行合同</w:t>
      </w:r>
      <w:bookmarkEnd w:id="125"/>
    </w:p>
    <w:p w14:paraId="6D0E04D7">
      <w:pPr>
        <w:spacing w:line="400" w:lineRule="exact"/>
        <w:rPr>
          <w:rFonts w:ascii="仿宋" w:hAnsi="仿宋" w:eastAsia="仿宋"/>
          <w:sz w:val="24"/>
        </w:rPr>
      </w:pPr>
      <w:r>
        <w:rPr>
          <w:rFonts w:hint="eastAsia" w:ascii="仿宋" w:hAnsi="仿宋" w:eastAsia="仿宋"/>
          <w:sz w:val="24"/>
        </w:rPr>
        <w:t xml:space="preserve">    31.1 中选人与比选人签订合同后，合同双方应严格执行合同条款，履行合同规定的义务，保证合同的顺利完成。</w:t>
      </w:r>
    </w:p>
    <w:p w14:paraId="467AFA48">
      <w:pPr>
        <w:spacing w:line="400" w:lineRule="exact"/>
        <w:rPr>
          <w:rFonts w:ascii="仿宋" w:hAnsi="仿宋" w:eastAsia="仿宋"/>
          <w:sz w:val="24"/>
        </w:rPr>
      </w:pPr>
      <w:r>
        <w:rPr>
          <w:rFonts w:hint="eastAsia" w:ascii="仿宋" w:hAnsi="仿宋" w:eastAsia="仿宋"/>
          <w:sz w:val="24"/>
        </w:rPr>
        <w:t xml:space="preserve">    31.2 在合同履行过程中，如发生合同纠纷，合同双方应按照《民法典》的有关规定进行处理。</w:t>
      </w:r>
      <w:bookmarkEnd w:id="119"/>
      <w:bookmarkEnd w:id="120"/>
    </w:p>
    <w:p w14:paraId="0C30A46D">
      <w:pPr>
        <w:pStyle w:val="3"/>
        <w:spacing w:line="400" w:lineRule="exact"/>
        <w:jc w:val="center"/>
        <w:rPr>
          <w:rFonts w:ascii="仿宋" w:hAnsi="仿宋"/>
          <w:szCs w:val="28"/>
        </w:rPr>
      </w:pPr>
      <w:bookmarkStart w:id="126" w:name="_Toc217446074"/>
      <w:bookmarkStart w:id="127" w:name="_Toc183682380"/>
      <w:bookmarkStart w:id="128" w:name="_Toc183582243"/>
      <w:r>
        <w:rPr>
          <w:rFonts w:hint="eastAsia" w:ascii="仿宋" w:hAnsi="仿宋"/>
          <w:szCs w:val="28"/>
        </w:rPr>
        <w:t>七、比选纪律要求</w:t>
      </w:r>
      <w:bookmarkEnd w:id="126"/>
    </w:p>
    <w:p w14:paraId="4824DB18">
      <w:pPr>
        <w:pStyle w:val="4"/>
        <w:spacing w:line="400" w:lineRule="exact"/>
        <w:ind w:firstLine="482" w:firstLineChars="200"/>
        <w:rPr>
          <w:rFonts w:ascii="仿宋" w:hAnsi="仿宋"/>
          <w:bCs/>
          <w:sz w:val="24"/>
          <w:szCs w:val="24"/>
        </w:rPr>
      </w:pPr>
      <w:bookmarkStart w:id="129" w:name="_Toc217446075"/>
      <w:r>
        <w:rPr>
          <w:rFonts w:hint="eastAsia" w:ascii="仿宋" w:hAnsi="仿宋"/>
          <w:sz w:val="24"/>
        </w:rPr>
        <w:t xml:space="preserve">33. </w:t>
      </w:r>
      <w:r>
        <w:rPr>
          <w:rFonts w:hint="eastAsia" w:ascii="仿宋" w:hAnsi="仿宋"/>
          <w:bCs/>
          <w:sz w:val="24"/>
          <w:szCs w:val="24"/>
        </w:rPr>
        <w:t>比选</w:t>
      </w:r>
      <w:r>
        <w:rPr>
          <w:rFonts w:hint="eastAsia" w:ascii="仿宋" w:hAnsi="仿宋"/>
          <w:sz w:val="24"/>
        </w:rPr>
        <w:t>申请</w:t>
      </w:r>
      <w:r>
        <w:rPr>
          <w:rFonts w:hint="eastAsia" w:ascii="仿宋" w:hAnsi="仿宋"/>
          <w:bCs/>
          <w:sz w:val="24"/>
          <w:szCs w:val="24"/>
        </w:rPr>
        <w:t>人不得具有的情形</w:t>
      </w:r>
      <w:bookmarkEnd w:id="129"/>
    </w:p>
    <w:p w14:paraId="3AFA6916">
      <w:pPr>
        <w:pStyle w:val="7"/>
        <w:spacing w:line="400" w:lineRule="exact"/>
        <w:ind w:firstLine="480"/>
        <w:rPr>
          <w:rFonts w:ascii="仿宋" w:hAnsi="仿宋" w:eastAsia="仿宋"/>
          <w:sz w:val="24"/>
        </w:rPr>
      </w:pPr>
      <w:r>
        <w:rPr>
          <w:rFonts w:hint="eastAsia" w:ascii="仿宋" w:hAnsi="仿宋" w:eastAsia="仿宋"/>
          <w:sz w:val="24"/>
        </w:rPr>
        <w:t>比选申请人参加比选不得有下列情形：</w:t>
      </w:r>
    </w:p>
    <w:p w14:paraId="1A25D2A4">
      <w:pPr>
        <w:spacing w:line="400" w:lineRule="exact"/>
        <w:ind w:firstLine="460" w:firstLineChars="192"/>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）提供虚假材料谋取中选；</w:t>
      </w:r>
    </w:p>
    <w:p w14:paraId="3A773BBE">
      <w:pPr>
        <w:spacing w:line="400" w:lineRule="exact"/>
        <w:ind w:firstLine="460" w:firstLineChars="192"/>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）采取不正当手段诋毁、排挤其他比选申请人；</w:t>
      </w:r>
    </w:p>
    <w:p w14:paraId="18E9B689">
      <w:pPr>
        <w:spacing w:line="400" w:lineRule="exact"/>
        <w:ind w:firstLine="480" w:firstLineChars="200"/>
        <w:rPr>
          <w:rFonts w:ascii="仿宋" w:hAnsi="仿宋" w:eastAsia="仿宋"/>
          <w:sz w:val="24"/>
        </w:rPr>
      </w:pPr>
      <w:r>
        <w:rPr>
          <w:rFonts w:hint="eastAsia" w:ascii="仿宋" w:hAnsi="仿宋" w:eastAsia="仿宋"/>
          <w:sz w:val="24"/>
        </w:rPr>
        <w:t>（3）与比选采购单位、其他比选申请人恶意串通；</w:t>
      </w:r>
    </w:p>
    <w:p w14:paraId="149DEE04">
      <w:pPr>
        <w:spacing w:line="400" w:lineRule="exact"/>
        <w:ind w:firstLine="480" w:firstLineChars="200"/>
        <w:rPr>
          <w:rFonts w:ascii="仿宋" w:hAnsi="仿宋" w:eastAsia="仿宋"/>
          <w:sz w:val="24"/>
        </w:rPr>
      </w:pPr>
      <w:r>
        <w:rPr>
          <w:rFonts w:hint="eastAsia" w:ascii="仿宋" w:hAnsi="仿宋" w:eastAsia="仿宋"/>
          <w:sz w:val="24"/>
        </w:rPr>
        <w:t>（4）向比选采购单位、评选委员会成员行贿或者提供其他不正当利益；</w:t>
      </w:r>
    </w:p>
    <w:p w14:paraId="30C5F8BF">
      <w:pPr>
        <w:pStyle w:val="20"/>
        <w:tabs>
          <w:tab w:val="left" w:pos="720"/>
        </w:tabs>
        <w:spacing w:line="400" w:lineRule="exact"/>
        <w:ind w:firstLine="460" w:firstLineChars="192"/>
        <w:rPr>
          <w:rFonts w:ascii="仿宋" w:hAnsi="仿宋" w:eastAsia="仿宋"/>
          <w:sz w:val="24"/>
          <w:szCs w:val="24"/>
        </w:rPr>
      </w:pPr>
      <w:r>
        <w:rPr>
          <w:rFonts w:hint="eastAsia" w:ascii="仿宋" w:hAnsi="仿宋" w:eastAsia="仿宋"/>
          <w:sz w:val="24"/>
          <w:szCs w:val="24"/>
        </w:rPr>
        <w:t>（5）在比选过程中与比选采购单位进行协商谈判；</w:t>
      </w:r>
    </w:p>
    <w:p w14:paraId="3C1273A9">
      <w:pPr>
        <w:pStyle w:val="20"/>
        <w:spacing w:line="400" w:lineRule="exact"/>
        <w:ind w:firstLine="480" w:firstLineChars="200"/>
        <w:rPr>
          <w:rFonts w:ascii="仿宋" w:hAnsi="仿宋" w:eastAsia="仿宋"/>
          <w:sz w:val="24"/>
          <w:szCs w:val="24"/>
        </w:rPr>
      </w:pPr>
      <w:r>
        <w:rPr>
          <w:rFonts w:hint="eastAsia" w:ascii="仿宋" w:hAnsi="仿宋" w:eastAsia="仿宋"/>
          <w:sz w:val="24"/>
          <w:szCs w:val="24"/>
        </w:rPr>
        <w:t>（6）拒绝有关部门的监督检查或者向监督检查部门提供虚假情况。</w:t>
      </w:r>
    </w:p>
    <w:p w14:paraId="16FC5BAC">
      <w:pPr>
        <w:pStyle w:val="7"/>
        <w:spacing w:line="400" w:lineRule="exact"/>
        <w:ind w:firstLine="480"/>
        <w:rPr>
          <w:rFonts w:ascii="仿宋" w:hAnsi="仿宋" w:eastAsia="仿宋"/>
          <w:sz w:val="24"/>
        </w:rPr>
      </w:pPr>
      <w:r>
        <w:rPr>
          <w:rFonts w:hint="eastAsia" w:ascii="仿宋" w:hAnsi="仿宋" w:eastAsia="仿宋"/>
          <w:sz w:val="24"/>
        </w:rPr>
        <w:t>有上述情形之一的比选申请人，属于不合格比选申请人，其比选或中选资格将被取消。</w:t>
      </w:r>
    </w:p>
    <w:p w14:paraId="67F3E5C0">
      <w:pPr>
        <w:pStyle w:val="7"/>
        <w:spacing w:line="400" w:lineRule="exact"/>
        <w:ind w:firstLine="480"/>
        <w:rPr>
          <w:rFonts w:ascii="仿宋" w:hAnsi="仿宋" w:eastAsia="仿宋"/>
          <w:sz w:val="24"/>
        </w:rPr>
      </w:pPr>
    </w:p>
    <w:bookmarkEnd w:id="127"/>
    <w:bookmarkEnd w:id="128"/>
    <w:p w14:paraId="6F2C5073">
      <w:pPr>
        <w:pStyle w:val="7"/>
        <w:spacing w:line="400" w:lineRule="exact"/>
        <w:ind w:firstLine="480"/>
        <w:rPr>
          <w:rFonts w:ascii="仿宋" w:hAnsi="仿宋" w:eastAsia="仿宋"/>
          <w:sz w:val="24"/>
        </w:rPr>
      </w:pPr>
    </w:p>
    <w:p w14:paraId="21A26F98">
      <w:pPr>
        <w:pStyle w:val="7"/>
        <w:spacing w:line="400" w:lineRule="exact"/>
        <w:ind w:firstLine="480"/>
        <w:rPr>
          <w:rFonts w:ascii="仿宋" w:hAnsi="仿宋" w:eastAsia="仿宋"/>
          <w:sz w:val="24"/>
        </w:rPr>
      </w:pPr>
    </w:p>
    <w:p w14:paraId="7098686C">
      <w:pPr>
        <w:pStyle w:val="2"/>
        <w:spacing w:line="240" w:lineRule="atLeast"/>
        <w:jc w:val="center"/>
        <w:rPr>
          <w:rFonts w:ascii="仿宋" w:hAnsi="仿宋" w:eastAsia="仿宋"/>
          <w:bCs w:val="0"/>
          <w:sz w:val="36"/>
        </w:rPr>
        <w:sectPr>
          <w:pgSz w:w="11907" w:h="16840"/>
          <w:pgMar w:top="1440" w:right="1474" w:bottom="1440" w:left="1474" w:header="851" w:footer="992" w:gutter="0"/>
          <w:cols w:space="720" w:num="1"/>
          <w:docGrid w:linePitch="312" w:charSpace="0"/>
        </w:sectPr>
      </w:pPr>
      <w:bookmarkStart w:id="130" w:name="_Toc217446081"/>
    </w:p>
    <w:p w14:paraId="5273C313">
      <w:pPr>
        <w:pStyle w:val="2"/>
        <w:pageBreakBefore/>
        <w:spacing w:line="240" w:lineRule="atLeast"/>
        <w:jc w:val="center"/>
        <w:rPr>
          <w:rFonts w:ascii="仿宋" w:hAnsi="仿宋" w:eastAsia="仿宋"/>
          <w:bCs w:val="0"/>
          <w:sz w:val="36"/>
        </w:rPr>
      </w:pPr>
      <w:bookmarkStart w:id="131" w:name="_Toc23945"/>
      <w:bookmarkStart w:id="132" w:name="_Toc57726981"/>
      <w:r>
        <w:rPr>
          <w:rFonts w:hint="eastAsia" w:ascii="仿宋" w:hAnsi="仿宋" w:eastAsia="仿宋"/>
          <w:bCs w:val="0"/>
          <w:sz w:val="36"/>
        </w:rPr>
        <w:t>第三章响应文件格式</w:t>
      </w:r>
      <w:bookmarkEnd w:id="130"/>
      <w:bookmarkEnd w:id="131"/>
      <w:bookmarkEnd w:id="132"/>
    </w:p>
    <w:p w14:paraId="7AEA7863">
      <w:pPr>
        <w:pStyle w:val="3"/>
        <w:spacing w:line="400" w:lineRule="exact"/>
        <w:rPr>
          <w:rFonts w:ascii="仿宋" w:hAnsi="仿宋"/>
          <w:szCs w:val="28"/>
        </w:rPr>
      </w:pPr>
      <w:bookmarkStart w:id="133" w:name="_Toc217446082"/>
      <w:r>
        <w:rPr>
          <w:rFonts w:hint="eastAsia" w:ascii="仿宋" w:hAnsi="仿宋"/>
          <w:szCs w:val="28"/>
        </w:rPr>
        <w:t>一、</w:t>
      </w:r>
      <w:bookmarkEnd w:id="133"/>
      <w:r>
        <w:rPr>
          <w:rFonts w:hint="eastAsia" w:ascii="仿宋" w:hAnsi="仿宋"/>
          <w:szCs w:val="28"/>
        </w:rPr>
        <w:t>比选函</w:t>
      </w:r>
    </w:p>
    <w:p w14:paraId="09731611">
      <w:pPr>
        <w:pStyle w:val="20"/>
        <w:spacing w:line="400" w:lineRule="exact"/>
        <w:ind w:firstLine="0"/>
        <w:rPr>
          <w:rFonts w:ascii="仿宋" w:hAnsi="仿宋" w:eastAsia="仿宋"/>
          <w:bCs/>
          <w:sz w:val="24"/>
          <w:szCs w:val="24"/>
          <w:u w:val="single"/>
        </w:rPr>
      </w:pPr>
      <w:r>
        <w:rPr>
          <w:rFonts w:hint="eastAsia" w:ascii="仿宋" w:hAnsi="仿宋" w:eastAsia="仿宋"/>
          <w:sz w:val="24"/>
          <w:lang w:eastAsia="zh-CN"/>
        </w:rPr>
        <w:t>中国农业科学院都市农业研究所</w:t>
      </w:r>
      <w:r>
        <w:rPr>
          <w:rFonts w:hint="eastAsia" w:ascii="仿宋" w:hAnsi="仿宋" w:eastAsia="仿宋"/>
          <w:bCs/>
          <w:sz w:val="24"/>
          <w:szCs w:val="24"/>
        </w:rPr>
        <w:t>：</w:t>
      </w:r>
    </w:p>
    <w:p w14:paraId="42F130D7">
      <w:pPr>
        <w:pStyle w:val="2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我方全面研究了“</w:t>
      </w:r>
      <w:r>
        <w:rPr>
          <w:rFonts w:hint="eastAsia" w:ascii="仿宋" w:hAnsi="仿宋" w:eastAsia="仿宋"/>
          <w:bCs/>
          <w:sz w:val="24"/>
          <w:szCs w:val="24"/>
          <w:highlight w:val="none"/>
          <w:u w:val="single"/>
        </w:rPr>
        <w:t>XXX</w:t>
      </w:r>
      <w:r>
        <w:rPr>
          <w:rFonts w:hint="eastAsia" w:ascii="仿宋" w:hAnsi="仿宋" w:eastAsia="仿宋"/>
          <w:bCs/>
          <w:sz w:val="24"/>
          <w:szCs w:val="24"/>
          <w:highlight w:val="none"/>
        </w:rPr>
        <w:t>”项目比选文件（比选编号：</w:t>
      </w:r>
      <w:r>
        <w:rPr>
          <w:rFonts w:ascii="仿宋" w:hAnsi="仿宋" w:eastAsia="仿宋"/>
          <w:bCs/>
          <w:sz w:val="24"/>
          <w:szCs w:val="24"/>
          <w:highlight w:val="none"/>
          <w:u w:val="single"/>
        </w:rPr>
        <w:t>XXX</w:t>
      </w:r>
      <w:r>
        <w:rPr>
          <w:rFonts w:hint="eastAsia" w:ascii="仿宋" w:hAnsi="仿宋" w:eastAsia="仿宋"/>
          <w:bCs/>
          <w:sz w:val="24"/>
          <w:szCs w:val="24"/>
          <w:highlight w:val="none"/>
        </w:rPr>
        <w:t xml:space="preserve"> ），决定参加贵单位组织的本项目比选。</w:t>
      </w:r>
    </w:p>
    <w:p w14:paraId="66EBCFB9">
      <w:pPr>
        <w:pStyle w:val="20"/>
        <w:spacing w:line="40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我方授权</w:t>
      </w:r>
      <w:r>
        <w:rPr>
          <w:rFonts w:hint="eastAsia" w:ascii="仿宋" w:hAnsi="仿宋" w:eastAsia="仿宋"/>
          <w:bCs/>
          <w:sz w:val="24"/>
          <w:szCs w:val="24"/>
          <w:highlight w:val="none"/>
          <w:u w:val="single"/>
        </w:rPr>
        <w:t>XXX</w:t>
      </w:r>
      <w:r>
        <w:rPr>
          <w:rFonts w:hint="eastAsia" w:ascii="仿宋" w:hAnsi="仿宋" w:eastAsia="仿宋"/>
          <w:bCs/>
          <w:sz w:val="24"/>
          <w:szCs w:val="24"/>
          <w:highlight w:val="none"/>
        </w:rPr>
        <w:t>（姓名、职务）代表我方</w:t>
      </w:r>
      <w:r>
        <w:rPr>
          <w:rFonts w:hint="eastAsia" w:ascii="仿宋" w:hAnsi="仿宋" w:eastAsia="仿宋"/>
          <w:bCs/>
          <w:sz w:val="24"/>
          <w:szCs w:val="24"/>
          <w:highlight w:val="none"/>
          <w:u w:val="single"/>
        </w:rPr>
        <w:t>XXX</w:t>
      </w:r>
      <w:r>
        <w:rPr>
          <w:rFonts w:hint="eastAsia" w:ascii="仿宋" w:hAnsi="仿宋" w:eastAsia="仿宋"/>
          <w:bCs/>
          <w:sz w:val="24"/>
          <w:szCs w:val="24"/>
          <w:highlight w:val="none"/>
        </w:rPr>
        <w:t>（比选申请人名称）全权处理本项目比选的有关事宜。</w:t>
      </w:r>
    </w:p>
    <w:p w14:paraId="7BD6740C">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1、我方自愿按照比选文件规定的各项要求向比选人提供所需货物/服务。</w:t>
      </w:r>
    </w:p>
    <w:p w14:paraId="497677A4">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2、一旦我方中选，我方将严格履行合同规定的责任和义务。</w:t>
      </w:r>
    </w:p>
    <w:p w14:paraId="4B645FC4">
      <w:pPr>
        <w:pStyle w:val="20"/>
        <w:spacing w:line="400" w:lineRule="exact"/>
        <w:ind w:firstLine="480" w:firstLineChars="200"/>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、我方为本项目提交的</w:t>
      </w:r>
      <w:r>
        <w:rPr>
          <w:rFonts w:hint="eastAsia" w:ascii="仿宋" w:hAnsi="仿宋" w:eastAsia="仿宋"/>
          <w:sz w:val="24"/>
        </w:rPr>
        <w:t>比选申请</w:t>
      </w:r>
      <w:r>
        <w:rPr>
          <w:rFonts w:hint="eastAsia" w:ascii="仿宋" w:hAnsi="仿宋" w:eastAsia="仿宋"/>
          <w:bCs/>
          <w:sz w:val="24"/>
          <w:szCs w:val="24"/>
        </w:rPr>
        <w:t>文件正本1份，副本</w:t>
      </w:r>
      <w:r>
        <w:rPr>
          <w:rFonts w:hint="eastAsia" w:ascii="仿宋" w:hAnsi="仿宋" w:eastAsia="仿宋"/>
          <w:bCs/>
          <w:sz w:val="24"/>
          <w:szCs w:val="24"/>
          <w:u w:val="single"/>
        </w:rPr>
        <w:t>XXX</w:t>
      </w:r>
      <w:r>
        <w:rPr>
          <w:rFonts w:hint="eastAsia" w:ascii="仿宋" w:hAnsi="仿宋" w:eastAsia="仿宋"/>
          <w:bCs/>
          <w:sz w:val="24"/>
          <w:szCs w:val="24"/>
        </w:rPr>
        <w:t>份。</w:t>
      </w:r>
    </w:p>
    <w:p w14:paraId="1971D769">
      <w:pPr>
        <w:pStyle w:val="20"/>
        <w:spacing w:line="400" w:lineRule="exact"/>
        <w:ind w:firstLine="480" w:firstLineChars="200"/>
        <w:rPr>
          <w:rFonts w:ascii="仿宋" w:hAnsi="仿宋" w:eastAsia="仿宋"/>
          <w:bCs/>
          <w:sz w:val="24"/>
          <w:szCs w:val="24"/>
        </w:rPr>
      </w:pPr>
      <w:r>
        <w:rPr>
          <w:rFonts w:ascii="仿宋" w:hAnsi="仿宋" w:eastAsia="仿宋"/>
          <w:bCs/>
          <w:sz w:val="24"/>
          <w:szCs w:val="24"/>
        </w:rPr>
        <w:t>4</w:t>
      </w:r>
      <w:r>
        <w:rPr>
          <w:rFonts w:hint="eastAsia" w:ascii="仿宋" w:hAnsi="仿宋" w:eastAsia="仿宋"/>
          <w:bCs/>
          <w:sz w:val="24"/>
          <w:szCs w:val="24"/>
        </w:rPr>
        <w:t>、我方承诺比选有效期为比选截止日后</w:t>
      </w:r>
      <w:r>
        <w:rPr>
          <w:rFonts w:hint="eastAsia" w:ascii="仿宋" w:hAnsi="仿宋" w:eastAsia="仿宋"/>
          <w:bCs/>
          <w:sz w:val="24"/>
          <w:szCs w:val="24"/>
          <w:u w:val="single"/>
        </w:rPr>
        <w:t>XXX</w:t>
      </w:r>
      <w:r>
        <w:rPr>
          <w:rFonts w:hint="eastAsia" w:ascii="仿宋" w:hAnsi="仿宋" w:eastAsia="仿宋"/>
          <w:bCs/>
          <w:sz w:val="24"/>
          <w:szCs w:val="24"/>
        </w:rPr>
        <w:t>天（日历日）。</w:t>
      </w:r>
    </w:p>
    <w:p w14:paraId="290DDBAA">
      <w:pPr>
        <w:pStyle w:val="20"/>
        <w:spacing w:line="400" w:lineRule="exact"/>
        <w:ind w:firstLine="480" w:firstLineChars="200"/>
        <w:rPr>
          <w:rFonts w:ascii="仿宋" w:hAnsi="仿宋" w:eastAsia="仿宋"/>
          <w:bCs/>
          <w:sz w:val="24"/>
          <w:szCs w:val="24"/>
        </w:rPr>
      </w:pPr>
      <w:r>
        <w:rPr>
          <w:rFonts w:ascii="仿宋" w:hAnsi="仿宋" w:eastAsia="仿宋"/>
          <w:bCs/>
          <w:sz w:val="24"/>
          <w:szCs w:val="24"/>
        </w:rPr>
        <w:t>5</w:t>
      </w:r>
      <w:r>
        <w:rPr>
          <w:rFonts w:hint="eastAsia" w:ascii="仿宋" w:hAnsi="仿宋" w:eastAsia="仿宋"/>
          <w:bCs/>
          <w:sz w:val="24"/>
          <w:szCs w:val="24"/>
        </w:rPr>
        <w:t>、我方愿意提供贵公司可能另外要求的，与比选有关的文件资料，并保证我方已提供和将要提供的文件资料是真实、准确的。</w:t>
      </w:r>
    </w:p>
    <w:p w14:paraId="36B76FA3">
      <w:pPr>
        <w:pStyle w:val="20"/>
        <w:spacing w:line="400" w:lineRule="exact"/>
        <w:ind w:firstLine="480" w:firstLineChars="200"/>
        <w:rPr>
          <w:rFonts w:ascii="仿宋" w:hAnsi="仿宋" w:eastAsia="仿宋"/>
          <w:bCs/>
          <w:sz w:val="24"/>
          <w:szCs w:val="24"/>
        </w:rPr>
      </w:pPr>
      <w:r>
        <w:rPr>
          <w:rFonts w:ascii="仿宋" w:hAnsi="仿宋" w:eastAsia="仿宋"/>
          <w:bCs/>
          <w:sz w:val="24"/>
          <w:szCs w:val="24"/>
        </w:rPr>
        <w:t>6</w:t>
      </w:r>
      <w:r>
        <w:rPr>
          <w:rFonts w:hint="eastAsia" w:ascii="仿宋" w:hAnsi="仿宋" w:eastAsia="仿宋"/>
          <w:bCs/>
          <w:sz w:val="24"/>
          <w:szCs w:val="24"/>
        </w:rPr>
        <w:t>、我方完全理解比选人不一定将合同授予最低报价的比选</w:t>
      </w:r>
      <w:r>
        <w:rPr>
          <w:rFonts w:hint="eastAsia" w:ascii="仿宋" w:hAnsi="仿宋" w:eastAsia="仿宋"/>
          <w:sz w:val="24"/>
        </w:rPr>
        <w:t>申请人</w:t>
      </w:r>
      <w:r>
        <w:rPr>
          <w:rFonts w:hint="eastAsia" w:ascii="仿宋" w:hAnsi="仿宋" w:eastAsia="仿宋"/>
          <w:bCs/>
          <w:sz w:val="24"/>
          <w:szCs w:val="24"/>
        </w:rPr>
        <w:t>的行为。</w:t>
      </w:r>
    </w:p>
    <w:p w14:paraId="21523E42">
      <w:pPr>
        <w:pStyle w:val="20"/>
        <w:spacing w:line="400" w:lineRule="exact"/>
        <w:ind w:firstLine="0"/>
        <w:rPr>
          <w:rFonts w:ascii="仿宋" w:hAnsi="仿宋" w:eastAsia="仿宋"/>
          <w:bCs/>
          <w:sz w:val="24"/>
          <w:szCs w:val="24"/>
        </w:rPr>
      </w:pPr>
    </w:p>
    <w:p w14:paraId="0A68B055">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比选</w:t>
      </w:r>
      <w:r>
        <w:rPr>
          <w:rFonts w:hint="eastAsia" w:ascii="仿宋" w:hAnsi="仿宋" w:eastAsia="仿宋"/>
          <w:sz w:val="24"/>
        </w:rPr>
        <w:t>申请人</w:t>
      </w:r>
      <w:r>
        <w:rPr>
          <w:rFonts w:hint="eastAsia" w:ascii="仿宋" w:hAnsi="仿宋" w:eastAsia="仿宋"/>
          <w:bCs/>
          <w:sz w:val="24"/>
          <w:szCs w:val="24"/>
        </w:rPr>
        <w:t>名称：（盖章）</w:t>
      </w:r>
    </w:p>
    <w:p w14:paraId="234BCCF9">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法定代表人/</w:t>
      </w:r>
      <w:r>
        <w:rPr>
          <w:rFonts w:hint="eastAsia" w:ascii="仿宋" w:hAnsi="仿宋" w:eastAsia="仿宋"/>
          <w:sz w:val="24"/>
          <w:szCs w:val="24"/>
        </w:rPr>
        <w:t>单位负责人</w:t>
      </w:r>
      <w:r>
        <w:rPr>
          <w:rFonts w:hint="eastAsia" w:ascii="仿宋" w:hAnsi="仿宋" w:eastAsia="仿宋"/>
          <w:bCs/>
          <w:sz w:val="24"/>
          <w:szCs w:val="24"/>
        </w:rPr>
        <w:t>或授权代表（签字）：</w:t>
      </w:r>
    </w:p>
    <w:p w14:paraId="203C5B01">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通讯地址：</w:t>
      </w:r>
    </w:p>
    <w:p w14:paraId="04826BE4">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邮政编码：</w:t>
      </w:r>
    </w:p>
    <w:p w14:paraId="3EFACA16">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联系电话：</w:t>
      </w:r>
    </w:p>
    <w:p w14:paraId="30FEA6A0">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传真：</w:t>
      </w:r>
    </w:p>
    <w:p w14:paraId="22A9E5D6">
      <w:pPr>
        <w:pStyle w:val="20"/>
        <w:spacing w:line="400" w:lineRule="exact"/>
        <w:ind w:firstLine="480" w:firstLineChars="200"/>
        <w:rPr>
          <w:rFonts w:ascii="仿宋" w:hAnsi="仿宋" w:eastAsia="仿宋"/>
          <w:bCs/>
          <w:sz w:val="24"/>
          <w:szCs w:val="24"/>
        </w:rPr>
      </w:pPr>
      <w:r>
        <w:rPr>
          <w:rFonts w:hint="eastAsia" w:ascii="仿宋" w:hAnsi="仿宋" w:eastAsia="仿宋"/>
          <w:bCs/>
          <w:sz w:val="24"/>
          <w:szCs w:val="24"/>
        </w:rPr>
        <w:t>日期：</w:t>
      </w:r>
      <w:bookmarkStart w:id="134" w:name="_Toc217446083"/>
    </w:p>
    <w:p w14:paraId="644A5228">
      <w:pPr>
        <w:pStyle w:val="20"/>
        <w:spacing w:line="400" w:lineRule="exact"/>
        <w:ind w:firstLine="480" w:firstLineChars="200"/>
        <w:rPr>
          <w:rFonts w:ascii="仿宋" w:hAnsi="仿宋" w:eastAsia="仿宋"/>
          <w:bCs/>
          <w:sz w:val="24"/>
          <w:szCs w:val="24"/>
        </w:rPr>
      </w:pPr>
    </w:p>
    <w:p w14:paraId="0696C9FC">
      <w:pPr>
        <w:pStyle w:val="20"/>
        <w:spacing w:line="400" w:lineRule="exact"/>
        <w:ind w:firstLine="480" w:firstLineChars="200"/>
        <w:rPr>
          <w:rFonts w:ascii="仿宋" w:hAnsi="仿宋" w:eastAsia="仿宋"/>
          <w:bCs/>
          <w:sz w:val="24"/>
          <w:szCs w:val="24"/>
        </w:rPr>
      </w:pPr>
    </w:p>
    <w:p w14:paraId="62C0CFC6">
      <w:pPr>
        <w:pStyle w:val="20"/>
        <w:spacing w:line="400" w:lineRule="exact"/>
        <w:ind w:firstLine="480" w:firstLineChars="200"/>
        <w:rPr>
          <w:rFonts w:ascii="仿宋" w:hAnsi="仿宋" w:eastAsia="仿宋"/>
          <w:bCs/>
          <w:sz w:val="24"/>
          <w:szCs w:val="24"/>
        </w:rPr>
      </w:pPr>
    </w:p>
    <w:p w14:paraId="3B3A8F48">
      <w:pPr>
        <w:pStyle w:val="20"/>
        <w:spacing w:line="400" w:lineRule="exact"/>
        <w:ind w:firstLine="480" w:firstLineChars="200"/>
        <w:rPr>
          <w:rFonts w:ascii="仿宋" w:hAnsi="仿宋" w:eastAsia="仿宋"/>
          <w:bCs/>
          <w:sz w:val="24"/>
          <w:szCs w:val="24"/>
        </w:rPr>
      </w:pPr>
    </w:p>
    <w:p w14:paraId="77570784">
      <w:pPr>
        <w:pStyle w:val="20"/>
        <w:spacing w:line="400" w:lineRule="exact"/>
        <w:ind w:firstLine="480" w:firstLineChars="200"/>
        <w:rPr>
          <w:rFonts w:ascii="仿宋" w:hAnsi="仿宋" w:eastAsia="仿宋"/>
          <w:bCs/>
          <w:sz w:val="24"/>
          <w:szCs w:val="24"/>
        </w:rPr>
      </w:pPr>
    </w:p>
    <w:p w14:paraId="52A60541">
      <w:pPr>
        <w:pStyle w:val="20"/>
        <w:spacing w:line="400" w:lineRule="exact"/>
        <w:ind w:firstLine="480" w:firstLineChars="200"/>
        <w:rPr>
          <w:rFonts w:ascii="仿宋" w:hAnsi="仿宋" w:eastAsia="仿宋"/>
          <w:bCs/>
          <w:sz w:val="24"/>
          <w:szCs w:val="24"/>
        </w:rPr>
      </w:pPr>
    </w:p>
    <w:p w14:paraId="194FECE7">
      <w:pPr>
        <w:pStyle w:val="3"/>
        <w:pageBreakBefore/>
        <w:spacing w:line="400" w:lineRule="exact"/>
        <w:jc w:val="center"/>
        <w:rPr>
          <w:rFonts w:ascii="仿宋" w:hAnsi="仿宋"/>
          <w:szCs w:val="28"/>
        </w:rPr>
      </w:pPr>
      <w:r>
        <w:rPr>
          <w:rFonts w:hint="eastAsia" w:ascii="仿宋" w:hAnsi="仿宋"/>
          <w:szCs w:val="28"/>
        </w:rPr>
        <w:t>二、法定代表人/单位负责人授权书</w:t>
      </w:r>
      <w:bookmarkEnd w:id="134"/>
    </w:p>
    <w:p w14:paraId="1865B787">
      <w:pPr>
        <w:spacing w:line="400" w:lineRule="exact"/>
        <w:jc w:val="center"/>
        <w:rPr>
          <w:rFonts w:ascii="仿宋" w:hAnsi="仿宋" w:eastAsia="仿宋"/>
          <w:b/>
          <w:sz w:val="44"/>
        </w:rPr>
      </w:pPr>
    </w:p>
    <w:p w14:paraId="58569E1B">
      <w:pPr>
        <w:spacing w:line="400" w:lineRule="exact"/>
        <w:ind w:firstLine="480" w:firstLineChars="200"/>
        <w:rPr>
          <w:rFonts w:ascii="仿宋" w:hAnsi="仿宋" w:eastAsia="仿宋"/>
          <w:sz w:val="24"/>
        </w:rPr>
      </w:pPr>
      <w:r>
        <w:rPr>
          <w:rFonts w:hint="eastAsia" w:ascii="仿宋" w:hAnsi="仿宋" w:eastAsia="仿宋"/>
          <w:sz w:val="24"/>
        </w:rPr>
        <w:t>本授权声明：</w:t>
      </w:r>
      <w:r>
        <w:rPr>
          <w:rFonts w:hint="eastAsia" w:ascii="仿宋" w:hAnsi="仿宋" w:eastAsia="仿宋"/>
          <w:bCs/>
          <w:sz w:val="24"/>
          <w:szCs w:val="24"/>
          <w:u w:val="single"/>
        </w:rPr>
        <w:t>XXX</w:t>
      </w:r>
      <w:r>
        <w:rPr>
          <w:rFonts w:hint="eastAsia" w:ascii="仿宋" w:hAnsi="仿宋" w:eastAsia="仿宋"/>
          <w:sz w:val="24"/>
        </w:rPr>
        <w:t>（比选申请人名称）</w:t>
      </w:r>
      <w:r>
        <w:rPr>
          <w:rFonts w:hint="eastAsia" w:ascii="仿宋" w:hAnsi="仿宋" w:eastAsia="仿宋"/>
          <w:bCs/>
          <w:sz w:val="24"/>
          <w:szCs w:val="24"/>
          <w:u w:val="single"/>
        </w:rPr>
        <w:t>XXX</w:t>
      </w: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姓名、职务）授权</w:t>
      </w:r>
      <w:r>
        <w:rPr>
          <w:rFonts w:hint="eastAsia" w:ascii="仿宋" w:hAnsi="仿宋" w:eastAsia="仿宋"/>
          <w:bCs/>
          <w:sz w:val="24"/>
          <w:szCs w:val="24"/>
          <w:u w:val="single"/>
        </w:rPr>
        <w:t>XXX</w:t>
      </w:r>
      <w:r>
        <w:rPr>
          <w:rFonts w:hint="eastAsia" w:ascii="仿宋" w:hAnsi="仿宋" w:eastAsia="仿宋"/>
          <w:sz w:val="24"/>
        </w:rPr>
        <w:t>（被授权人姓名、职务）为我方“</w:t>
      </w:r>
      <w:r>
        <w:rPr>
          <w:rFonts w:hint="eastAsia" w:ascii="仿宋" w:hAnsi="仿宋" w:eastAsia="仿宋"/>
          <w:bCs/>
          <w:sz w:val="24"/>
          <w:szCs w:val="24"/>
          <w:u w:val="single"/>
        </w:rPr>
        <w:t>XXX</w:t>
      </w:r>
      <w:r>
        <w:rPr>
          <w:rFonts w:hint="eastAsia" w:ascii="仿宋" w:hAnsi="仿宋" w:eastAsia="仿宋"/>
          <w:sz w:val="24"/>
        </w:rPr>
        <w:t>”项目（比选编号：</w:t>
      </w:r>
      <w:r>
        <w:rPr>
          <w:rFonts w:hint="eastAsia" w:ascii="仿宋" w:hAnsi="仿宋" w:eastAsia="仿宋"/>
          <w:bCs/>
          <w:sz w:val="24"/>
          <w:szCs w:val="24"/>
          <w:u w:val="single"/>
        </w:rPr>
        <w:t>XXX</w:t>
      </w:r>
      <w:r>
        <w:rPr>
          <w:rFonts w:hint="eastAsia" w:ascii="仿宋" w:hAnsi="仿宋" w:eastAsia="仿宋"/>
          <w:sz w:val="24"/>
        </w:rPr>
        <w:t>）比选活动的合法代表，以我方名义全权处理该项目有关比选、签订合同以及执行合同等一切事宜。</w:t>
      </w:r>
    </w:p>
    <w:p w14:paraId="3744B6A7">
      <w:pPr>
        <w:spacing w:line="400" w:lineRule="exact"/>
        <w:ind w:firstLine="480" w:firstLineChars="200"/>
        <w:rPr>
          <w:rFonts w:ascii="仿宋" w:hAnsi="仿宋" w:eastAsia="仿宋"/>
          <w:sz w:val="24"/>
        </w:rPr>
      </w:pPr>
      <w:r>
        <w:rPr>
          <w:rFonts w:hint="eastAsia" w:ascii="仿宋" w:hAnsi="仿宋" w:eastAsia="仿宋"/>
          <w:sz w:val="24"/>
        </w:rPr>
        <w:t>特此声明。</w:t>
      </w:r>
    </w:p>
    <w:p w14:paraId="5C42302E">
      <w:pPr>
        <w:spacing w:line="400" w:lineRule="exact"/>
        <w:ind w:firstLine="480" w:firstLineChars="200"/>
        <w:rPr>
          <w:rFonts w:ascii="仿宋" w:hAnsi="仿宋" w:eastAsia="仿宋"/>
          <w:sz w:val="24"/>
        </w:rPr>
      </w:pPr>
    </w:p>
    <w:p w14:paraId="332C354C">
      <w:pPr>
        <w:spacing w:line="400" w:lineRule="exact"/>
        <w:ind w:firstLine="480" w:firstLineChars="200"/>
        <w:rPr>
          <w:rFonts w:ascii="仿宋" w:hAnsi="仿宋" w:eastAsia="仿宋"/>
          <w:sz w:val="24"/>
        </w:rPr>
      </w:pPr>
    </w:p>
    <w:p w14:paraId="36730BB8">
      <w:pPr>
        <w:spacing w:line="400" w:lineRule="exact"/>
        <w:ind w:firstLine="480" w:firstLineChars="200"/>
        <w:rPr>
          <w:rFonts w:ascii="仿宋" w:hAnsi="仿宋" w:eastAsia="仿宋"/>
          <w:sz w:val="24"/>
        </w:rPr>
      </w:pPr>
    </w:p>
    <w:p w14:paraId="1FA4A931">
      <w:pPr>
        <w:spacing w:line="400" w:lineRule="exact"/>
        <w:ind w:firstLine="480" w:firstLineChars="200"/>
        <w:rPr>
          <w:rFonts w:ascii="仿宋" w:hAnsi="仿宋" w:eastAsia="仿宋"/>
          <w:sz w:val="24"/>
        </w:rPr>
      </w:pPr>
      <w:r>
        <w:rPr>
          <w:rFonts w:hint="eastAsia" w:ascii="仿宋" w:hAnsi="仿宋" w:eastAsia="仿宋"/>
          <w:sz w:val="24"/>
        </w:rPr>
        <w:t>法定代表人/单位负责人签字：</w:t>
      </w:r>
    </w:p>
    <w:p w14:paraId="4C320D2F">
      <w:pPr>
        <w:spacing w:line="400" w:lineRule="exact"/>
        <w:ind w:firstLine="480" w:firstLineChars="200"/>
        <w:rPr>
          <w:rFonts w:ascii="仿宋" w:hAnsi="仿宋" w:eastAsia="仿宋"/>
          <w:sz w:val="24"/>
        </w:rPr>
      </w:pPr>
      <w:r>
        <w:rPr>
          <w:rFonts w:hint="eastAsia" w:ascii="仿宋" w:hAnsi="仿宋" w:eastAsia="仿宋"/>
          <w:sz w:val="24"/>
        </w:rPr>
        <w:t>授权代表签字：</w:t>
      </w:r>
    </w:p>
    <w:p w14:paraId="3EF67D54">
      <w:pPr>
        <w:spacing w:line="400" w:lineRule="exact"/>
        <w:ind w:firstLine="480" w:firstLineChars="200"/>
        <w:rPr>
          <w:rFonts w:ascii="仿宋" w:hAnsi="仿宋" w:eastAsia="仿宋"/>
          <w:sz w:val="24"/>
        </w:rPr>
      </w:pPr>
      <w:r>
        <w:rPr>
          <w:rFonts w:hint="eastAsia" w:ascii="仿宋" w:hAnsi="仿宋" w:eastAsia="仿宋"/>
          <w:sz w:val="24"/>
        </w:rPr>
        <w:t>比选申请人名称：（盖章）</w:t>
      </w:r>
    </w:p>
    <w:p w14:paraId="5E6CF9B7">
      <w:pPr>
        <w:spacing w:line="400" w:lineRule="exact"/>
        <w:ind w:firstLine="480" w:firstLineChars="200"/>
        <w:rPr>
          <w:rFonts w:ascii="仿宋" w:hAnsi="仿宋" w:eastAsia="仿宋"/>
          <w:sz w:val="24"/>
        </w:rPr>
      </w:pPr>
      <w:r>
        <w:rPr>
          <w:rFonts w:hint="eastAsia" w:ascii="仿宋" w:hAnsi="仿宋" w:eastAsia="仿宋"/>
          <w:sz w:val="24"/>
        </w:rPr>
        <w:t>日期：</w:t>
      </w:r>
    </w:p>
    <w:p w14:paraId="25C0C66E">
      <w:pPr>
        <w:spacing w:line="400" w:lineRule="exact"/>
        <w:rPr>
          <w:rFonts w:ascii="仿宋" w:hAnsi="仿宋" w:eastAsia="仿宋"/>
          <w:sz w:val="32"/>
        </w:rPr>
      </w:pPr>
    </w:p>
    <w:p w14:paraId="6746E5AE">
      <w:pPr>
        <w:spacing w:line="400" w:lineRule="exact"/>
        <w:ind w:firstLine="480" w:firstLineChars="200"/>
        <w:rPr>
          <w:rFonts w:ascii="仿宋" w:hAnsi="仿宋" w:eastAsia="仿宋"/>
          <w:bCs/>
          <w:sz w:val="24"/>
          <w:szCs w:val="24"/>
        </w:rPr>
      </w:pPr>
      <w:r>
        <w:rPr>
          <w:rFonts w:hint="eastAsia" w:ascii="仿宋" w:hAnsi="仿宋" w:eastAsia="仿宋"/>
          <w:bCs/>
          <w:sz w:val="24"/>
          <w:szCs w:val="24"/>
        </w:rPr>
        <w:t>附：</w:t>
      </w:r>
      <w:r>
        <w:rPr>
          <w:rFonts w:ascii="仿宋" w:hAnsi="仿宋" w:eastAsia="仿宋"/>
          <w:bCs/>
          <w:sz w:val="24"/>
          <w:szCs w:val="24"/>
        </w:rPr>
        <w:t>法定代表人</w:t>
      </w:r>
      <w:r>
        <w:rPr>
          <w:rFonts w:hint="eastAsia" w:ascii="仿宋" w:hAnsi="仿宋" w:eastAsia="仿宋"/>
          <w:bCs/>
          <w:sz w:val="24"/>
          <w:szCs w:val="24"/>
        </w:rPr>
        <w:t>/</w:t>
      </w:r>
      <w:r>
        <w:rPr>
          <w:rFonts w:hint="eastAsia" w:ascii="仿宋" w:hAnsi="仿宋" w:eastAsia="仿宋"/>
          <w:sz w:val="24"/>
          <w:szCs w:val="24"/>
        </w:rPr>
        <w:t>单位负责人</w:t>
      </w:r>
      <w:r>
        <w:rPr>
          <w:rFonts w:ascii="仿宋" w:hAnsi="仿宋" w:eastAsia="仿宋"/>
          <w:bCs/>
          <w:sz w:val="24"/>
          <w:szCs w:val="24"/>
        </w:rPr>
        <w:t>和授权代表人身份证复印件（</w:t>
      </w:r>
      <w:r>
        <w:rPr>
          <w:rFonts w:hint="eastAsia" w:ascii="仿宋" w:hAnsi="仿宋" w:eastAsia="仿宋"/>
          <w:bCs/>
          <w:sz w:val="24"/>
          <w:szCs w:val="24"/>
        </w:rPr>
        <w:t>正反面</w:t>
      </w:r>
      <w:r>
        <w:rPr>
          <w:rFonts w:ascii="仿宋" w:hAnsi="仿宋" w:eastAsia="仿宋"/>
          <w:bCs/>
          <w:sz w:val="24"/>
          <w:szCs w:val="24"/>
        </w:rPr>
        <w:t>）</w:t>
      </w:r>
    </w:p>
    <w:p w14:paraId="3B8883C8">
      <w:pPr>
        <w:spacing w:line="400" w:lineRule="exact"/>
        <w:ind w:firstLine="480" w:firstLineChars="200"/>
        <w:rPr>
          <w:rFonts w:ascii="仿宋" w:hAnsi="仿宋" w:eastAsia="仿宋"/>
          <w:sz w:val="24"/>
        </w:rPr>
      </w:pPr>
    </w:p>
    <w:p w14:paraId="016F3E0F">
      <w:pPr>
        <w:spacing w:line="400" w:lineRule="exact"/>
        <w:rPr>
          <w:rFonts w:ascii="仿宋" w:hAnsi="仿宋" w:eastAsia="仿宋"/>
          <w:b/>
          <w:sz w:val="28"/>
          <w:szCs w:val="28"/>
        </w:rPr>
      </w:pPr>
    </w:p>
    <w:p w14:paraId="71853BEE">
      <w:pPr>
        <w:spacing w:line="400" w:lineRule="exact"/>
        <w:rPr>
          <w:rFonts w:ascii="仿宋" w:hAnsi="仿宋" w:eastAsia="仿宋"/>
          <w:b/>
          <w:sz w:val="28"/>
          <w:szCs w:val="28"/>
        </w:rPr>
      </w:pPr>
    </w:p>
    <w:p w14:paraId="57849C43">
      <w:pPr>
        <w:spacing w:line="400" w:lineRule="exact"/>
        <w:rPr>
          <w:rFonts w:ascii="仿宋" w:hAnsi="仿宋" w:eastAsia="仿宋"/>
          <w:b/>
          <w:sz w:val="28"/>
          <w:szCs w:val="28"/>
        </w:rPr>
      </w:pPr>
    </w:p>
    <w:p w14:paraId="7A08642C">
      <w:pPr>
        <w:spacing w:line="400" w:lineRule="exact"/>
        <w:rPr>
          <w:rFonts w:ascii="仿宋" w:hAnsi="仿宋" w:eastAsia="仿宋"/>
          <w:b/>
          <w:sz w:val="28"/>
          <w:szCs w:val="28"/>
        </w:rPr>
      </w:pPr>
    </w:p>
    <w:p w14:paraId="35E0F905">
      <w:pPr>
        <w:spacing w:line="400" w:lineRule="exact"/>
        <w:rPr>
          <w:rFonts w:ascii="仿宋" w:hAnsi="仿宋" w:eastAsia="仿宋"/>
          <w:b/>
          <w:sz w:val="28"/>
          <w:szCs w:val="28"/>
        </w:rPr>
      </w:pPr>
    </w:p>
    <w:p w14:paraId="3E82BE6C">
      <w:pPr>
        <w:spacing w:line="400" w:lineRule="exact"/>
        <w:rPr>
          <w:rFonts w:ascii="仿宋" w:hAnsi="仿宋" w:eastAsia="仿宋"/>
          <w:b/>
          <w:sz w:val="28"/>
          <w:szCs w:val="28"/>
        </w:rPr>
      </w:pPr>
    </w:p>
    <w:p w14:paraId="297877F1">
      <w:pPr>
        <w:spacing w:line="400" w:lineRule="exact"/>
        <w:rPr>
          <w:rFonts w:ascii="仿宋" w:hAnsi="仿宋" w:eastAsia="仿宋"/>
          <w:b/>
          <w:sz w:val="28"/>
          <w:szCs w:val="28"/>
        </w:rPr>
      </w:pPr>
    </w:p>
    <w:p w14:paraId="43FBFE61">
      <w:pPr>
        <w:spacing w:line="400" w:lineRule="exact"/>
        <w:rPr>
          <w:rFonts w:ascii="仿宋" w:hAnsi="仿宋" w:eastAsia="仿宋"/>
          <w:b/>
          <w:sz w:val="28"/>
          <w:szCs w:val="28"/>
        </w:rPr>
      </w:pPr>
    </w:p>
    <w:p w14:paraId="2BE363C0">
      <w:pPr>
        <w:spacing w:line="400" w:lineRule="exact"/>
        <w:rPr>
          <w:rFonts w:ascii="仿宋" w:hAnsi="仿宋" w:eastAsia="仿宋"/>
          <w:b/>
          <w:sz w:val="28"/>
          <w:szCs w:val="28"/>
        </w:rPr>
      </w:pPr>
    </w:p>
    <w:p w14:paraId="0895DF2C">
      <w:pPr>
        <w:spacing w:line="400" w:lineRule="exact"/>
        <w:rPr>
          <w:rFonts w:ascii="仿宋" w:hAnsi="仿宋" w:eastAsia="仿宋"/>
          <w:b/>
          <w:sz w:val="28"/>
          <w:szCs w:val="28"/>
        </w:rPr>
      </w:pPr>
    </w:p>
    <w:p w14:paraId="584AD7CF">
      <w:pPr>
        <w:rPr>
          <w:rFonts w:ascii="仿宋" w:hAnsi="仿宋" w:eastAsia="仿宋"/>
        </w:rPr>
      </w:pPr>
      <w:bookmarkStart w:id="135" w:name="_Toc217446084"/>
    </w:p>
    <w:p w14:paraId="3DE13DCC">
      <w:pPr>
        <w:rPr>
          <w:rFonts w:ascii="仿宋" w:hAnsi="仿宋" w:eastAsia="仿宋"/>
        </w:rPr>
      </w:pPr>
    </w:p>
    <w:p w14:paraId="57F8BDFE">
      <w:pPr>
        <w:rPr>
          <w:rFonts w:ascii="仿宋" w:hAnsi="仿宋" w:eastAsia="仿宋"/>
        </w:rPr>
      </w:pPr>
    </w:p>
    <w:bookmarkEnd w:id="135"/>
    <w:p w14:paraId="0940A6DE">
      <w:pPr>
        <w:rPr>
          <w:rFonts w:ascii="仿宋" w:hAnsi="仿宋" w:eastAsia="仿宋"/>
        </w:rPr>
      </w:pPr>
    </w:p>
    <w:p w14:paraId="395DA312">
      <w:pPr>
        <w:rPr>
          <w:rFonts w:ascii="仿宋" w:hAnsi="仿宋" w:eastAsia="仿宋"/>
        </w:rPr>
      </w:pPr>
    </w:p>
    <w:p w14:paraId="4B358FBF">
      <w:pPr>
        <w:pStyle w:val="3"/>
        <w:pageBreakBefore/>
        <w:spacing w:line="400" w:lineRule="exact"/>
        <w:jc w:val="center"/>
        <w:rPr>
          <w:rFonts w:ascii="仿宋" w:hAnsi="仿宋"/>
          <w:szCs w:val="28"/>
        </w:rPr>
      </w:pPr>
      <w:bookmarkStart w:id="136" w:name="_Toc217446085"/>
      <w:r>
        <w:rPr>
          <w:rFonts w:hint="eastAsia" w:ascii="仿宋" w:hAnsi="仿宋"/>
          <w:szCs w:val="28"/>
        </w:rPr>
        <w:t>三、承诺函</w:t>
      </w:r>
    </w:p>
    <w:p w14:paraId="1DD44858">
      <w:pPr>
        <w:rPr>
          <w:rFonts w:ascii="仿宋" w:hAnsi="仿宋" w:eastAsia="仿宋"/>
        </w:rPr>
      </w:pPr>
    </w:p>
    <w:p w14:paraId="7956F48E">
      <w:pPr>
        <w:rPr>
          <w:rFonts w:ascii="仿宋" w:hAnsi="仿宋" w:eastAsia="仿宋"/>
        </w:rPr>
      </w:pPr>
    </w:p>
    <w:p w14:paraId="04B6B05F">
      <w:pPr>
        <w:pStyle w:val="17"/>
        <w:spacing w:line="400" w:lineRule="exact"/>
        <w:ind w:firstLine="432"/>
        <w:rPr>
          <w:rFonts w:ascii="仿宋" w:hAnsi="仿宋" w:eastAsia="仿宋"/>
          <w:sz w:val="24"/>
        </w:rPr>
      </w:pPr>
      <w:r>
        <w:rPr>
          <w:rFonts w:hint="eastAsia" w:ascii="仿宋" w:hAnsi="仿宋" w:eastAsia="仿宋"/>
          <w:sz w:val="24"/>
        </w:rPr>
        <w:t>致：</w:t>
      </w:r>
      <w:r>
        <w:rPr>
          <w:rFonts w:hint="eastAsia" w:ascii="仿宋" w:hAnsi="仿宋" w:eastAsia="仿宋"/>
          <w:sz w:val="24"/>
          <w:lang w:eastAsia="zh-CN"/>
        </w:rPr>
        <w:t>中国农业科学院都市农业研究所</w:t>
      </w:r>
    </w:p>
    <w:p w14:paraId="12363E76">
      <w:pPr>
        <w:pStyle w:val="17"/>
        <w:spacing w:line="400" w:lineRule="exact"/>
        <w:ind w:firstLine="540" w:firstLineChars="225"/>
        <w:rPr>
          <w:rFonts w:ascii="仿宋" w:hAnsi="仿宋" w:eastAsia="仿宋"/>
          <w:sz w:val="24"/>
        </w:rPr>
      </w:pPr>
      <w:r>
        <w:rPr>
          <w:rFonts w:hint="eastAsia" w:ascii="仿宋" w:hAnsi="仿宋" w:eastAsia="仿宋"/>
          <w:sz w:val="24"/>
        </w:rPr>
        <w:t>本单位</w:t>
      </w:r>
      <w:r>
        <w:rPr>
          <w:rFonts w:hint="eastAsia" w:ascii="仿宋" w:hAnsi="仿宋" w:eastAsia="仿宋"/>
          <w:bCs/>
          <w:sz w:val="24"/>
          <w:szCs w:val="24"/>
          <w:u w:val="single"/>
        </w:rPr>
        <w:t>XXX</w:t>
      </w:r>
      <w:r>
        <w:rPr>
          <w:rFonts w:hint="eastAsia" w:ascii="仿宋" w:hAnsi="仿宋" w:eastAsia="仿宋"/>
          <w:sz w:val="24"/>
          <w:u w:val="single"/>
        </w:rPr>
        <w:t>（比选申请人名称）</w:t>
      </w:r>
      <w:r>
        <w:rPr>
          <w:rFonts w:hint="eastAsia" w:ascii="仿宋" w:hAnsi="仿宋" w:eastAsia="仿宋"/>
          <w:sz w:val="24"/>
        </w:rPr>
        <w:t>参加</w:t>
      </w:r>
      <w:r>
        <w:rPr>
          <w:rFonts w:hint="eastAsia" w:ascii="仿宋" w:hAnsi="仿宋" w:eastAsia="仿宋"/>
          <w:bCs/>
          <w:sz w:val="24"/>
          <w:szCs w:val="24"/>
          <w:u w:val="single"/>
        </w:rPr>
        <w:t>XXX</w:t>
      </w:r>
      <w:r>
        <w:rPr>
          <w:rFonts w:hint="eastAsia" w:ascii="仿宋" w:hAnsi="仿宋" w:eastAsia="仿宋"/>
          <w:sz w:val="24"/>
          <w:u w:val="single"/>
        </w:rPr>
        <w:t>（项目名称）</w:t>
      </w:r>
      <w:r>
        <w:rPr>
          <w:rFonts w:hint="eastAsia" w:ascii="仿宋" w:hAnsi="仿宋" w:eastAsia="仿宋"/>
          <w:sz w:val="24"/>
        </w:rPr>
        <w:t>的比选活动，现承诺我单位满足以下要求：</w:t>
      </w:r>
    </w:p>
    <w:p w14:paraId="21D53807">
      <w:pPr>
        <w:pStyle w:val="17"/>
        <w:spacing w:line="400" w:lineRule="exact"/>
        <w:ind w:firstLine="432"/>
        <w:rPr>
          <w:rFonts w:ascii="仿宋" w:hAnsi="仿宋" w:eastAsia="仿宋"/>
          <w:sz w:val="24"/>
        </w:rPr>
      </w:pPr>
      <w:r>
        <w:rPr>
          <w:rFonts w:hint="eastAsia" w:ascii="仿宋" w:hAnsi="仿宋" w:eastAsia="仿宋"/>
          <w:sz w:val="24"/>
        </w:rPr>
        <w:t>（一）具有独立承担民事责任的能力；</w:t>
      </w:r>
    </w:p>
    <w:p w14:paraId="22F8330F">
      <w:pPr>
        <w:pStyle w:val="17"/>
        <w:spacing w:line="400" w:lineRule="exact"/>
        <w:ind w:firstLine="432"/>
        <w:rPr>
          <w:rFonts w:ascii="仿宋" w:hAnsi="仿宋" w:eastAsia="仿宋"/>
          <w:sz w:val="24"/>
        </w:rPr>
      </w:pPr>
      <w:r>
        <w:rPr>
          <w:rFonts w:hint="eastAsia" w:ascii="仿宋" w:hAnsi="仿宋" w:eastAsia="仿宋"/>
          <w:sz w:val="24"/>
        </w:rPr>
        <w:t>（二）具有良好的商业信誉和健全的财务会计制度；</w:t>
      </w:r>
    </w:p>
    <w:p w14:paraId="03992A4D">
      <w:pPr>
        <w:pStyle w:val="17"/>
        <w:spacing w:line="400" w:lineRule="exact"/>
        <w:ind w:firstLine="432"/>
        <w:rPr>
          <w:rFonts w:ascii="仿宋" w:hAnsi="仿宋" w:eastAsia="仿宋"/>
          <w:sz w:val="24"/>
        </w:rPr>
      </w:pPr>
      <w:r>
        <w:rPr>
          <w:rFonts w:hint="eastAsia" w:ascii="仿宋" w:hAnsi="仿宋" w:eastAsia="仿宋"/>
          <w:sz w:val="24"/>
        </w:rPr>
        <w:t>（三）具有履行合同所必需的设备和专业技术能力；</w:t>
      </w:r>
    </w:p>
    <w:p w14:paraId="656EB517">
      <w:pPr>
        <w:pStyle w:val="17"/>
        <w:spacing w:line="400" w:lineRule="exact"/>
        <w:ind w:firstLine="432"/>
        <w:rPr>
          <w:rFonts w:ascii="仿宋" w:hAnsi="仿宋" w:eastAsia="仿宋"/>
          <w:sz w:val="24"/>
        </w:rPr>
      </w:pPr>
      <w:r>
        <w:rPr>
          <w:rFonts w:hint="eastAsia" w:ascii="仿宋" w:hAnsi="仿宋" w:eastAsia="仿宋"/>
          <w:sz w:val="24"/>
        </w:rPr>
        <w:t>（四）有依法缴纳税收和社会保障资金的良好记录；</w:t>
      </w:r>
    </w:p>
    <w:p w14:paraId="238B3A16">
      <w:pPr>
        <w:pStyle w:val="17"/>
        <w:spacing w:line="400" w:lineRule="exact"/>
        <w:ind w:firstLine="432"/>
        <w:rPr>
          <w:rFonts w:ascii="仿宋" w:hAnsi="仿宋" w:eastAsia="仿宋"/>
          <w:sz w:val="24"/>
        </w:rPr>
      </w:pPr>
      <w:r>
        <w:rPr>
          <w:rFonts w:hint="eastAsia" w:ascii="仿宋" w:hAnsi="仿宋" w:eastAsia="仿宋"/>
          <w:sz w:val="24"/>
        </w:rPr>
        <w:t>（五）参加采购活动前三年内，在经营活动中没有重大违法记录，遵守相关的法律和法规；</w:t>
      </w:r>
    </w:p>
    <w:p w14:paraId="006CA4BE">
      <w:pPr>
        <w:pStyle w:val="17"/>
        <w:spacing w:line="400" w:lineRule="exact"/>
        <w:ind w:firstLine="432"/>
        <w:rPr>
          <w:rFonts w:ascii="仿宋" w:hAnsi="仿宋" w:eastAsia="仿宋"/>
          <w:sz w:val="24"/>
        </w:rPr>
      </w:pPr>
      <w:r>
        <w:rPr>
          <w:rFonts w:hint="eastAsia" w:ascii="仿宋" w:hAnsi="仿宋" w:eastAsia="仿宋"/>
          <w:sz w:val="24"/>
        </w:rPr>
        <w:t>（六）未参与本采购项目前期咨询论证，不属于禁止参加比选的供应商。</w:t>
      </w:r>
    </w:p>
    <w:p w14:paraId="595E3CDE">
      <w:pPr>
        <w:pStyle w:val="17"/>
        <w:spacing w:line="400" w:lineRule="exact"/>
        <w:ind w:firstLine="432"/>
        <w:rPr>
          <w:rFonts w:ascii="仿宋" w:hAnsi="仿宋" w:eastAsia="仿宋"/>
          <w:sz w:val="24"/>
        </w:rPr>
      </w:pPr>
      <w:r>
        <w:rPr>
          <w:rFonts w:hint="eastAsia" w:ascii="仿宋" w:hAnsi="仿宋" w:eastAsia="仿宋"/>
          <w:sz w:val="24"/>
        </w:rPr>
        <w:t>（七）法律、行政法规规定的其他条件；</w:t>
      </w:r>
    </w:p>
    <w:p w14:paraId="275ACBA3">
      <w:pPr>
        <w:pStyle w:val="17"/>
        <w:spacing w:line="400" w:lineRule="exact"/>
        <w:ind w:firstLine="432"/>
        <w:rPr>
          <w:rFonts w:ascii="仿宋" w:hAnsi="仿宋" w:eastAsia="仿宋"/>
          <w:sz w:val="24"/>
        </w:rPr>
      </w:pPr>
      <w:r>
        <w:rPr>
          <w:rFonts w:hint="eastAsia" w:ascii="仿宋" w:hAnsi="仿宋" w:eastAsia="仿宋"/>
          <w:sz w:val="24"/>
        </w:rPr>
        <w:t>（八）根据采购项目提出的特殊条件。</w:t>
      </w:r>
    </w:p>
    <w:p w14:paraId="6D1A7D37">
      <w:pPr>
        <w:pStyle w:val="17"/>
        <w:spacing w:line="400" w:lineRule="exact"/>
        <w:ind w:firstLine="432"/>
        <w:rPr>
          <w:rFonts w:ascii="仿宋" w:hAnsi="仿宋" w:eastAsia="仿宋"/>
          <w:sz w:val="24"/>
        </w:rPr>
      </w:pPr>
      <w:r>
        <w:rPr>
          <w:rFonts w:hint="eastAsia" w:ascii="仿宋" w:hAnsi="仿宋" w:eastAsia="仿宋"/>
          <w:sz w:val="24"/>
        </w:rPr>
        <w:t>如违反以上承诺，本单位愿承担一切法律责任。</w:t>
      </w:r>
    </w:p>
    <w:p w14:paraId="7A18A636">
      <w:pPr>
        <w:rPr>
          <w:rFonts w:ascii="仿宋" w:hAnsi="仿宋" w:eastAsia="仿宋"/>
          <w:sz w:val="24"/>
        </w:rPr>
      </w:pPr>
    </w:p>
    <w:p w14:paraId="312CDD8C">
      <w:pPr>
        <w:rPr>
          <w:rFonts w:ascii="仿宋" w:hAnsi="仿宋" w:eastAsia="仿宋"/>
          <w:sz w:val="24"/>
        </w:rPr>
      </w:pPr>
    </w:p>
    <w:p w14:paraId="64AABF07">
      <w:pPr>
        <w:rPr>
          <w:rFonts w:ascii="仿宋" w:hAnsi="仿宋" w:eastAsia="仿宋"/>
          <w:sz w:val="24"/>
        </w:rPr>
      </w:pPr>
    </w:p>
    <w:p w14:paraId="2C0DD70D">
      <w:pPr>
        <w:rPr>
          <w:rFonts w:ascii="仿宋" w:hAnsi="仿宋" w:eastAsia="仿宋"/>
          <w:sz w:val="24"/>
        </w:rPr>
      </w:pPr>
      <w:r>
        <w:rPr>
          <w:rFonts w:hint="eastAsia" w:ascii="仿宋" w:hAnsi="仿宋" w:eastAsia="仿宋"/>
          <w:sz w:val="24"/>
        </w:rPr>
        <w:t>比选申请人（全称并盖章）：</w:t>
      </w:r>
    </w:p>
    <w:p w14:paraId="487C6E53">
      <w:pPr>
        <w:rPr>
          <w:rFonts w:ascii="仿宋" w:hAnsi="仿宋" w:eastAsia="仿宋"/>
          <w:sz w:val="24"/>
        </w:rPr>
      </w:pPr>
      <w:r>
        <w:rPr>
          <w:rFonts w:hint="eastAsia" w:ascii="仿宋" w:hAnsi="仿宋" w:eastAsia="仿宋"/>
          <w:sz w:val="24"/>
        </w:rPr>
        <w:t>法定代表人/单位负责人或授权代表（签字或加盖个人名章）：</w:t>
      </w:r>
    </w:p>
    <w:p w14:paraId="377DE96C">
      <w:pPr>
        <w:rPr>
          <w:rFonts w:ascii="仿宋" w:hAnsi="仿宋" w:eastAsia="仿宋"/>
          <w:sz w:val="24"/>
        </w:rPr>
      </w:pPr>
      <w:r>
        <w:rPr>
          <w:rFonts w:hint="eastAsia" w:ascii="仿宋" w:hAnsi="仿宋" w:eastAsia="仿宋"/>
          <w:sz w:val="24"/>
        </w:rPr>
        <w:t>日期：</w:t>
      </w:r>
    </w:p>
    <w:p w14:paraId="4F6B88A6">
      <w:pPr>
        <w:rPr>
          <w:rFonts w:ascii="仿宋" w:hAnsi="仿宋" w:eastAsia="仿宋"/>
          <w:sz w:val="24"/>
        </w:rPr>
      </w:pPr>
    </w:p>
    <w:p w14:paraId="6A1D97F8">
      <w:pPr>
        <w:rPr>
          <w:rFonts w:ascii="仿宋" w:hAnsi="仿宋" w:eastAsia="仿宋"/>
          <w:sz w:val="24"/>
          <w:szCs w:val="24"/>
        </w:rPr>
      </w:pPr>
      <w:r>
        <w:rPr>
          <w:rFonts w:hint="eastAsia" w:ascii="仿宋" w:hAnsi="仿宋" w:eastAsia="仿宋"/>
          <w:sz w:val="24"/>
          <w:szCs w:val="24"/>
        </w:rPr>
        <w:t>注：</w:t>
      </w:r>
    </w:p>
    <w:p w14:paraId="083CCDBA">
      <w:pPr>
        <w:rPr>
          <w:rFonts w:ascii="仿宋" w:hAnsi="仿宋" w:eastAsia="仿宋"/>
          <w:sz w:val="24"/>
          <w:szCs w:val="24"/>
        </w:rPr>
      </w:pPr>
      <w:r>
        <w:rPr>
          <w:rFonts w:hint="eastAsia" w:ascii="仿宋" w:hAnsi="仿宋" w:eastAsia="仿宋"/>
          <w:sz w:val="24"/>
          <w:szCs w:val="24"/>
        </w:rPr>
        <w:t>1.本承诺函可自行提供具有有效签字盖章的格式。</w:t>
      </w:r>
    </w:p>
    <w:p w14:paraId="6A1D123E">
      <w:pPr>
        <w:rPr>
          <w:rFonts w:ascii="仿宋" w:hAnsi="仿宋" w:eastAsia="仿宋"/>
          <w:sz w:val="24"/>
          <w:szCs w:val="24"/>
        </w:rPr>
      </w:pPr>
      <w:r>
        <w:rPr>
          <w:rFonts w:hint="eastAsia" w:ascii="仿宋" w:hAnsi="仿宋" w:eastAsia="仿宋"/>
          <w:sz w:val="24"/>
          <w:szCs w:val="24"/>
        </w:rPr>
        <w:t>2.</w:t>
      </w:r>
      <w:r>
        <w:rPr>
          <w:rFonts w:hint="eastAsia"/>
        </w:rPr>
        <w:t xml:space="preserve"> </w:t>
      </w:r>
      <w:r>
        <w:rPr>
          <w:rFonts w:hint="eastAsia" w:ascii="仿宋" w:hAnsi="仿宋" w:eastAsia="仿宋"/>
          <w:sz w:val="24"/>
          <w:szCs w:val="24"/>
        </w:rPr>
        <w:t>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4B647C25">
      <w:pPr>
        <w:rPr>
          <w:rFonts w:ascii="仿宋" w:hAnsi="仿宋" w:eastAsia="仿宋"/>
          <w:sz w:val="24"/>
          <w:szCs w:val="24"/>
        </w:rPr>
      </w:pPr>
      <w:r>
        <w:rPr>
          <w:rFonts w:hint="eastAsia" w:ascii="仿宋" w:hAnsi="仿宋" w:eastAsia="仿宋"/>
          <w:sz w:val="24"/>
          <w:szCs w:val="24"/>
        </w:rPr>
        <w:t>3.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14:paraId="01AE1509">
      <w:pPr>
        <w:rPr>
          <w:rFonts w:ascii="仿宋" w:hAnsi="仿宋" w:eastAsia="仿宋"/>
          <w:sz w:val="24"/>
          <w:szCs w:val="24"/>
        </w:rPr>
      </w:pPr>
    </w:p>
    <w:p w14:paraId="666FFCEA">
      <w:pPr>
        <w:rPr>
          <w:rFonts w:ascii="仿宋" w:hAnsi="仿宋" w:eastAsia="仿宋"/>
          <w:sz w:val="24"/>
          <w:szCs w:val="24"/>
        </w:rPr>
      </w:pPr>
    </w:p>
    <w:p w14:paraId="72E06526">
      <w:pPr>
        <w:rPr>
          <w:rFonts w:ascii="仿宋" w:hAnsi="仿宋" w:eastAsia="仿宋"/>
          <w:sz w:val="24"/>
          <w:szCs w:val="24"/>
        </w:rPr>
      </w:pPr>
    </w:p>
    <w:p w14:paraId="669BAD8E">
      <w:pPr>
        <w:rPr>
          <w:rFonts w:ascii="仿宋" w:hAnsi="仿宋" w:eastAsia="仿宋"/>
          <w:sz w:val="24"/>
          <w:szCs w:val="24"/>
        </w:rPr>
      </w:pPr>
    </w:p>
    <w:p w14:paraId="468DDC6D">
      <w:pPr>
        <w:rPr>
          <w:rFonts w:ascii="仿宋" w:hAnsi="仿宋" w:eastAsia="仿宋"/>
        </w:rPr>
      </w:pPr>
    </w:p>
    <w:p w14:paraId="340C95CF">
      <w:pPr>
        <w:pStyle w:val="3"/>
        <w:pageBreakBefore/>
        <w:spacing w:line="400" w:lineRule="exact"/>
        <w:jc w:val="center"/>
        <w:rPr>
          <w:rFonts w:ascii="仿宋" w:hAnsi="仿宋"/>
          <w:bCs w:val="0"/>
          <w:szCs w:val="28"/>
        </w:rPr>
      </w:pPr>
      <w:r>
        <w:rPr>
          <w:rFonts w:hint="eastAsia" w:ascii="仿宋" w:hAnsi="仿宋"/>
          <w:bCs w:val="0"/>
          <w:szCs w:val="28"/>
        </w:rPr>
        <w:t>四、报价一览表</w:t>
      </w:r>
      <w:bookmarkEnd w:id="136"/>
    </w:p>
    <w:p w14:paraId="75D7A358">
      <w:pPr>
        <w:spacing w:line="360" w:lineRule="auto"/>
        <w:rPr>
          <w:rFonts w:ascii="仿宋" w:hAnsi="仿宋" w:eastAsia="仿宋"/>
          <w:sz w:val="28"/>
        </w:rPr>
      </w:pPr>
      <w:r>
        <w:rPr>
          <w:rFonts w:hint="eastAsia" w:ascii="仿宋" w:hAnsi="仿宋" w:eastAsia="仿宋"/>
          <w:sz w:val="28"/>
        </w:rPr>
        <w:t>比选编号：</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347"/>
        <w:gridCol w:w="1378"/>
        <w:gridCol w:w="2025"/>
        <w:gridCol w:w="3609"/>
      </w:tblGrid>
      <w:tr w14:paraId="35CBA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443" w:type="pct"/>
            <w:tcBorders>
              <w:top w:val="single" w:color="auto" w:sz="4" w:space="0"/>
              <w:left w:val="single" w:color="auto" w:sz="4" w:space="0"/>
              <w:bottom w:val="single" w:color="auto" w:sz="4" w:space="0"/>
              <w:right w:val="single" w:color="auto" w:sz="4" w:space="0"/>
            </w:tcBorders>
            <w:vAlign w:val="center"/>
          </w:tcPr>
          <w:p w14:paraId="396E5A29">
            <w:pPr>
              <w:widowControl/>
              <w:spacing w:line="360" w:lineRule="auto"/>
              <w:jc w:val="center"/>
              <w:rPr>
                <w:rFonts w:ascii="仿宋" w:hAnsi="仿宋" w:eastAsia="仿宋" w:cs="宋体"/>
                <w:bCs/>
                <w:sz w:val="24"/>
                <w:szCs w:val="24"/>
              </w:rPr>
            </w:pPr>
            <w:r>
              <w:rPr>
                <w:rFonts w:hint="eastAsia" w:ascii="仿宋" w:hAnsi="仿宋" w:eastAsia="仿宋" w:cs="宋体"/>
                <w:bCs/>
                <w:sz w:val="24"/>
                <w:szCs w:val="24"/>
              </w:rPr>
              <w:t>序号</w:t>
            </w:r>
          </w:p>
        </w:tc>
        <w:tc>
          <w:tcPr>
            <w:tcW w:w="1485" w:type="pct"/>
            <w:gridSpan w:val="2"/>
            <w:tcBorders>
              <w:top w:val="single" w:color="auto" w:sz="4" w:space="0"/>
              <w:left w:val="single" w:color="auto" w:sz="4" w:space="0"/>
              <w:bottom w:val="single" w:color="auto" w:sz="4" w:space="0"/>
              <w:right w:val="single" w:color="auto" w:sz="4" w:space="0"/>
            </w:tcBorders>
            <w:vAlign w:val="center"/>
          </w:tcPr>
          <w:p w14:paraId="478EF1C6">
            <w:pPr>
              <w:widowControl/>
              <w:spacing w:line="360" w:lineRule="auto"/>
              <w:jc w:val="center"/>
              <w:rPr>
                <w:rFonts w:ascii="仿宋" w:hAnsi="仿宋" w:eastAsia="仿宋" w:cs="宋体"/>
                <w:bCs/>
                <w:sz w:val="24"/>
                <w:szCs w:val="24"/>
              </w:rPr>
            </w:pPr>
            <w:r>
              <w:rPr>
                <w:rFonts w:hint="eastAsia" w:ascii="仿宋" w:hAnsi="仿宋" w:eastAsia="仿宋" w:cs="宋体"/>
                <w:bCs/>
                <w:sz w:val="24"/>
                <w:szCs w:val="24"/>
              </w:rPr>
              <w:t>服务内容</w:t>
            </w:r>
          </w:p>
        </w:tc>
        <w:tc>
          <w:tcPr>
            <w:tcW w:w="1104" w:type="pct"/>
            <w:tcBorders>
              <w:top w:val="single" w:color="auto" w:sz="4" w:space="0"/>
              <w:left w:val="single" w:color="auto" w:sz="4" w:space="0"/>
              <w:bottom w:val="single" w:color="auto" w:sz="4" w:space="0"/>
              <w:right w:val="single" w:color="auto" w:sz="4" w:space="0"/>
            </w:tcBorders>
            <w:vAlign w:val="center"/>
          </w:tcPr>
          <w:p w14:paraId="1B5E4F48">
            <w:pPr>
              <w:spacing w:line="360" w:lineRule="auto"/>
              <w:jc w:val="center"/>
              <w:rPr>
                <w:rFonts w:ascii="仿宋" w:hAnsi="仿宋" w:eastAsia="仿宋" w:cs="宋体"/>
                <w:bCs/>
                <w:sz w:val="24"/>
                <w:szCs w:val="24"/>
              </w:rPr>
            </w:pPr>
            <w:r>
              <w:rPr>
                <w:rFonts w:hint="eastAsia" w:ascii="仿宋" w:hAnsi="仿宋" w:eastAsia="仿宋" w:cs="宋体"/>
                <w:bCs/>
                <w:sz w:val="24"/>
                <w:szCs w:val="24"/>
              </w:rPr>
              <w:t>服务时间</w:t>
            </w:r>
          </w:p>
        </w:tc>
        <w:tc>
          <w:tcPr>
            <w:tcW w:w="1966" w:type="pct"/>
            <w:tcBorders>
              <w:top w:val="single" w:color="auto" w:sz="4" w:space="0"/>
              <w:left w:val="single" w:color="auto" w:sz="4" w:space="0"/>
              <w:bottom w:val="single" w:color="auto" w:sz="4" w:space="0"/>
              <w:right w:val="single" w:color="auto" w:sz="4" w:space="0"/>
            </w:tcBorders>
            <w:vAlign w:val="center"/>
          </w:tcPr>
          <w:p w14:paraId="7A6EBFF8">
            <w:pPr>
              <w:widowControl/>
              <w:spacing w:line="360" w:lineRule="auto"/>
              <w:jc w:val="center"/>
              <w:rPr>
                <w:rFonts w:ascii="仿宋" w:hAnsi="仿宋" w:eastAsia="仿宋" w:cs="宋体"/>
                <w:bCs/>
                <w:sz w:val="24"/>
                <w:szCs w:val="24"/>
              </w:rPr>
            </w:pPr>
            <w:r>
              <w:rPr>
                <w:rFonts w:hint="eastAsia" w:ascii="仿宋" w:hAnsi="仿宋" w:eastAsia="仿宋" w:cs="宋体"/>
                <w:bCs/>
                <w:sz w:val="24"/>
                <w:szCs w:val="24"/>
              </w:rPr>
              <w:t>报价（万元）</w:t>
            </w:r>
          </w:p>
        </w:tc>
      </w:tr>
      <w:tr w14:paraId="37CE6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443" w:type="pct"/>
            <w:tcBorders>
              <w:top w:val="single" w:color="auto" w:sz="4" w:space="0"/>
              <w:left w:val="single" w:color="auto" w:sz="4" w:space="0"/>
              <w:bottom w:val="single" w:color="auto" w:sz="4" w:space="0"/>
              <w:right w:val="single" w:color="auto" w:sz="4" w:space="0"/>
            </w:tcBorders>
            <w:vAlign w:val="center"/>
          </w:tcPr>
          <w:p w14:paraId="75686BC5">
            <w:pPr>
              <w:widowControl/>
              <w:spacing w:line="360" w:lineRule="auto"/>
              <w:jc w:val="center"/>
              <w:rPr>
                <w:rFonts w:ascii="仿宋" w:hAnsi="仿宋" w:eastAsia="仿宋" w:cs="宋体"/>
                <w:bCs/>
                <w:sz w:val="24"/>
                <w:szCs w:val="24"/>
              </w:rPr>
            </w:pPr>
            <w:r>
              <w:rPr>
                <w:rFonts w:hint="eastAsia" w:ascii="仿宋" w:hAnsi="仿宋" w:eastAsia="仿宋" w:cs="宋体"/>
                <w:bCs/>
                <w:sz w:val="24"/>
                <w:szCs w:val="24"/>
              </w:rPr>
              <w:t>1</w:t>
            </w:r>
          </w:p>
        </w:tc>
        <w:tc>
          <w:tcPr>
            <w:tcW w:w="1485" w:type="pct"/>
            <w:gridSpan w:val="2"/>
            <w:tcBorders>
              <w:top w:val="single" w:color="auto" w:sz="4" w:space="0"/>
              <w:left w:val="single" w:color="auto" w:sz="4" w:space="0"/>
              <w:bottom w:val="single" w:color="auto" w:sz="4" w:space="0"/>
              <w:right w:val="single" w:color="auto" w:sz="4" w:space="0"/>
            </w:tcBorders>
            <w:vAlign w:val="center"/>
          </w:tcPr>
          <w:p w14:paraId="719F98B5">
            <w:pPr>
              <w:widowControl/>
              <w:spacing w:line="360" w:lineRule="auto"/>
              <w:jc w:val="center"/>
              <w:rPr>
                <w:rFonts w:ascii="仿宋" w:hAnsi="仿宋" w:eastAsia="仿宋" w:cs="宋体"/>
                <w:bCs/>
                <w:sz w:val="24"/>
                <w:szCs w:val="24"/>
              </w:rPr>
            </w:pPr>
          </w:p>
        </w:tc>
        <w:tc>
          <w:tcPr>
            <w:tcW w:w="1104" w:type="pct"/>
            <w:tcBorders>
              <w:top w:val="single" w:color="auto" w:sz="4" w:space="0"/>
              <w:left w:val="single" w:color="auto" w:sz="4" w:space="0"/>
              <w:bottom w:val="single" w:color="auto" w:sz="4" w:space="0"/>
              <w:right w:val="single" w:color="auto" w:sz="4" w:space="0"/>
            </w:tcBorders>
            <w:vAlign w:val="center"/>
          </w:tcPr>
          <w:p w14:paraId="74B84BB1">
            <w:pPr>
              <w:spacing w:line="360" w:lineRule="auto"/>
              <w:jc w:val="center"/>
              <w:rPr>
                <w:rFonts w:ascii="仿宋" w:hAnsi="仿宋" w:eastAsia="仿宋" w:cs="宋体"/>
                <w:bCs/>
                <w:sz w:val="24"/>
                <w:szCs w:val="24"/>
              </w:rPr>
            </w:pPr>
          </w:p>
        </w:tc>
        <w:tc>
          <w:tcPr>
            <w:tcW w:w="1966" w:type="pct"/>
            <w:tcBorders>
              <w:top w:val="single" w:color="auto" w:sz="4" w:space="0"/>
              <w:left w:val="single" w:color="auto" w:sz="4" w:space="0"/>
              <w:bottom w:val="single" w:color="auto" w:sz="4" w:space="0"/>
              <w:right w:val="single" w:color="auto" w:sz="4" w:space="0"/>
            </w:tcBorders>
            <w:vAlign w:val="center"/>
          </w:tcPr>
          <w:p w14:paraId="03A4E417">
            <w:pPr>
              <w:widowControl/>
              <w:spacing w:line="360" w:lineRule="auto"/>
              <w:jc w:val="center"/>
              <w:rPr>
                <w:rFonts w:ascii="仿宋" w:hAnsi="仿宋" w:eastAsia="仿宋" w:cs="宋体"/>
                <w:bCs/>
                <w:sz w:val="24"/>
                <w:szCs w:val="24"/>
              </w:rPr>
            </w:pPr>
          </w:p>
        </w:tc>
      </w:tr>
      <w:tr w14:paraId="49D6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177" w:type="pct"/>
            <w:gridSpan w:val="2"/>
            <w:tcBorders>
              <w:top w:val="single" w:color="auto" w:sz="4" w:space="0"/>
              <w:left w:val="single" w:color="auto" w:sz="4" w:space="0"/>
              <w:bottom w:val="single" w:color="auto" w:sz="4" w:space="0"/>
              <w:right w:val="single" w:color="auto" w:sz="4" w:space="0"/>
            </w:tcBorders>
            <w:vAlign w:val="center"/>
          </w:tcPr>
          <w:p w14:paraId="3813A3F4">
            <w:pPr>
              <w:widowControl/>
              <w:spacing w:line="360" w:lineRule="auto"/>
              <w:jc w:val="center"/>
              <w:rPr>
                <w:rFonts w:ascii="仿宋" w:hAnsi="仿宋" w:eastAsia="仿宋" w:cs="宋体"/>
                <w:sz w:val="24"/>
                <w:szCs w:val="24"/>
              </w:rPr>
            </w:pPr>
            <w:r>
              <w:rPr>
                <w:rFonts w:hint="eastAsia" w:ascii="仿宋" w:hAnsi="仿宋" w:eastAsia="仿宋" w:cs="宋体"/>
                <w:sz w:val="24"/>
                <w:szCs w:val="24"/>
              </w:rPr>
              <w:t>报价总价</w:t>
            </w:r>
          </w:p>
        </w:tc>
        <w:tc>
          <w:tcPr>
            <w:tcW w:w="3822" w:type="pct"/>
            <w:gridSpan w:val="3"/>
            <w:tcBorders>
              <w:top w:val="single" w:color="auto" w:sz="4" w:space="0"/>
              <w:left w:val="single" w:color="auto" w:sz="4" w:space="0"/>
              <w:bottom w:val="single" w:color="auto" w:sz="4" w:space="0"/>
              <w:right w:val="single" w:color="auto" w:sz="4" w:space="0"/>
            </w:tcBorders>
            <w:vAlign w:val="center"/>
          </w:tcPr>
          <w:p w14:paraId="1B070537">
            <w:pPr>
              <w:widowControl/>
              <w:spacing w:line="360" w:lineRule="auto"/>
              <w:rPr>
                <w:rFonts w:ascii="仿宋" w:hAnsi="仿宋" w:eastAsia="仿宋" w:cs="宋体"/>
                <w:sz w:val="24"/>
                <w:szCs w:val="24"/>
              </w:rPr>
            </w:pPr>
            <w:r>
              <w:rPr>
                <w:rFonts w:hint="eastAsia" w:ascii="仿宋" w:hAnsi="仿宋" w:eastAsia="仿宋"/>
                <w:b/>
                <w:sz w:val="24"/>
                <w:szCs w:val="24"/>
              </w:rPr>
              <w:t>人民币大写：（人民币小写：万元）</w:t>
            </w:r>
          </w:p>
        </w:tc>
      </w:tr>
    </w:tbl>
    <w:p w14:paraId="15A4CBA7">
      <w:pPr>
        <w:pStyle w:val="15"/>
      </w:pPr>
    </w:p>
    <w:p w14:paraId="7119B52F">
      <w:pPr>
        <w:pStyle w:val="7"/>
        <w:ind w:firstLine="680"/>
        <w:rPr>
          <w:rFonts w:ascii="仿宋" w:hAnsi="仿宋" w:eastAsia="仿宋"/>
        </w:rPr>
      </w:pPr>
    </w:p>
    <w:p w14:paraId="29835961">
      <w:pPr>
        <w:adjustRightInd w:val="0"/>
        <w:spacing w:line="400" w:lineRule="exact"/>
        <w:ind w:firstLine="480" w:firstLineChars="200"/>
        <w:jc w:val="left"/>
        <w:rPr>
          <w:rFonts w:ascii="仿宋" w:hAnsi="仿宋" w:eastAsia="仿宋"/>
          <w:sz w:val="24"/>
        </w:rPr>
      </w:pPr>
      <w:r>
        <w:rPr>
          <w:rFonts w:ascii="仿宋" w:hAnsi="仿宋" w:eastAsia="仿宋"/>
          <w:sz w:val="24"/>
        </w:rPr>
        <w:t>注</w:t>
      </w:r>
      <w:r>
        <w:rPr>
          <w:rFonts w:hint="eastAsia" w:ascii="仿宋" w:hAnsi="仿宋" w:eastAsia="仿宋"/>
          <w:sz w:val="24"/>
        </w:rPr>
        <w:t>：1.比选申请人的报价是比选申请人响应比选项目要求的全部工作内容的价格体现，包括比选申请人完成本项目所需的一切费用。</w:t>
      </w:r>
    </w:p>
    <w:p w14:paraId="389FDB4F">
      <w:pPr>
        <w:adjustRightInd w:val="0"/>
        <w:spacing w:line="400" w:lineRule="exact"/>
        <w:ind w:firstLine="482" w:firstLineChars="200"/>
        <w:jc w:val="left"/>
        <w:rPr>
          <w:rFonts w:ascii="仿宋" w:hAnsi="仿宋" w:eastAsia="仿宋"/>
          <w:b/>
          <w:sz w:val="24"/>
        </w:rPr>
      </w:pPr>
      <w:r>
        <w:rPr>
          <w:rFonts w:hint="eastAsia" w:ascii="仿宋" w:hAnsi="仿宋" w:eastAsia="仿宋"/>
          <w:b/>
          <w:sz w:val="24"/>
        </w:rPr>
        <w:t>2.“报价一览表”应编制于比选</w:t>
      </w:r>
      <w:r>
        <w:rPr>
          <w:rFonts w:ascii="仿宋" w:hAnsi="仿宋" w:eastAsia="仿宋"/>
          <w:b/>
          <w:sz w:val="24"/>
        </w:rPr>
        <w:t>申请</w:t>
      </w:r>
      <w:r>
        <w:rPr>
          <w:rFonts w:hint="eastAsia" w:ascii="仿宋" w:hAnsi="仿宋" w:eastAsia="仿宋"/>
          <w:b/>
          <w:sz w:val="24"/>
        </w:rPr>
        <w:t>文件正副本内，如有遗漏，将视为无效响应（实质性要求）。</w:t>
      </w:r>
    </w:p>
    <w:p w14:paraId="04CEBFEA">
      <w:pPr>
        <w:adjustRightInd w:val="0"/>
        <w:spacing w:line="400" w:lineRule="exact"/>
        <w:ind w:firstLine="482" w:firstLineChars="200"/>
        <w:jc w:val="left"/>
        <w:rPr>
          <w:rFonts w:ascii="仿宋" w:hAnsi="仿宋" w:eastAsia="仿宋"/>
          <w:b/>
          <w:sz w:val="24"/>
        </w:rPr>
      </w:pPr>
      <w:r>
        <w:rPr>
          <w:rFonts w:hint="eastAsia" w:ascii="仿宋" w:hAnsi="仿宋" w:eastAsia="仿宋"/>
          <w:b/>
          <w:sz w:val="24"/>
        </w:rPr>
        <w:t>3</w:t>
      </w:r>
      <w:r>
        <w:rPr>
          <w:rFonts w:ascii="仿宋" w:hAnsi="仿宋" w:eastAsia="仿宋"/>
          <w:b/>
          <w:sz w:val="24"/>
        </w:rPr>
        <w:t>.</w:t>
      </w:r>
      <w:r>
        <w:rPr>
          <w:rFonts w:hint="eastAsia" w:ascii="仿宋" w:hAnsi="仿宋" w:eastAsia="仿宋"/>
          <w:b/>
          <w:sz w:val="24"/>
        </w:rPr>
        <w:t>本项目不需要提供单独密封的“报价一览表”。若比选申请人提供有单独密封的“报价一览表”，该单独密封的“报价一览表”不作为比选</w:t>
      </w:r>
      <w:r>
        <w:rPr>
          <w:rFonts w:ascii="仿宋" w:hAnsi="仿宋" w:eastAsia="仿宋"/>
          <w:b/>
          <w:sz w:val="24"/>
        </w:rPr>
        <w:t>会</w:t>
      </w:r>
      <w:r>
        <w:rPr>
          <w:rFonts w:hint="eastAsia" w:ascii="仿宋" w:hAnsi="仿宋" w:eastAsia="仿宋"/>
          <w:b/>
          <w:sz w:val="24"/>
        </w:rPr>
        <w:t>、唱标及评选的依据，但比选申请人在规定的递交比选</w:t>
      </w:r>
      <w:r>
        <w:rPr>
          <w:rFonts w:ascii="仿宋" w:hAnsi="仿宋" w:eastAsia="仿宋"/>
          <w:b/>
          <w:sz w:val="24"/>
        </w:rPr>
        <w:t>申请文件</w:t>
      </w:r>
      <w:r>
        <w:rPr>
          <w:rFonts w:hint="eastAsia" w:ascii="仿宋" w:hAnsi="仿宋" w:eastAsia="仿宋"/>
          <w:b/>
          <w:sz w:val="24"/>
        </w:rPr>
        <w:t>截止时间前，按比选文件要求补充、修改比选</w:t>
      </w:r>
      <w:r>
        <w:rPr>
          <w:rFonts w:ascii="仿宋" w:hAnsi="仿宋" w:eastAsia="仿宋"/>
          <w:b/>
          <w:sz w:val="24"/>
        </w:rPr>
        <w:t>申请</w:t>
      </w:r>
      <w:r>
        <w:rPr>
          <w:rFonts w:hint="eastAsia" w:ascii="仿宋" w:hAnsi="仿宋" w:eastAsia="仿宋"/>
          <w:b/>
          <w:sz w:val="24"/>
        </w:rPr>
        <w:t>文件中“比选一览表”内容的除外。</w:t>
      </w:r>
    </w:p>
    <w:p w14:paraId="4715C770">
      <w:pPr>
        <w:adjustRightInd w:val="0"/>
        <w:spacing w:line="400" w:lineRule="exact"/>
        <w:ind w:firstLine="482" w:firstLineChars="200"/>
        <w:jc w:val="left"/>
        <w:rPr>
          <w:rFonts w:ascii="仿宋" w:hAnsi="仿宋" w:eastAsia="仿宋"/>
          <w:b/>
          <w:sz w:val="24"/>
        </w:rPr>
      </w:pPr>
    </w:p>
    <w:p w14:paraId="74BDC27B">
      <w:pPr>
        <w:pStyle w:val="15"/>
      </w:pPr>
    </w:p>
    <w:p w14:paraId="3A22CCB3">
      <w:pPr>
        <w:pStyle w:val="7"/>
        <w:ind w:firstLine="683"/>
        <w:rPr>
          <w:rFonts w:ascii="仿宋" w:hAnsi="仿宋" w:eastAsia="仿宋"/>
          <w:b/>
        </w:rPr>
      </w:pPr>
    </w:p>
    <w:p w14:paraId="18606082">
      <w:pPr>
        <w:adjustRightInd w:val="0"/>
        <w:spacing w:line="400" w:lineRule="exact"/>
        <w:ind w:firstLine="480" w:firstLineChars="200"/>
        <w:jc w:val="left"/>
        <w:rPr>
          <w:rFonts w:ascii="仿宋" w:hAnsi="仿宋" w:eastAsia="仿宋"/>
          <w:sz w:val="24"/>
        </w:rPr>
      </w:pPr>
      <w:r>
        <w:rPr>
          <w:rFonts w:hint="eastAsia" w:ascii="仿宋" w:hAnsi="仿宋" w:eastAsia="仿宋"/>
          <w:sz w:val="24"/>
        </w:rPr>
        <w:t>比选申请人名称：（盖章）</w:t>
      </w:r>
    </w:p>
    <w:p w14:paraId="5C112621">
      <w:pPr>
        <w:adjustRightInd w:val="0"/>
        <w:spacing w:line="400" w:lineRule="exact"/>
        <w:ind w:firstLine="480" w:firstLineChars="200"/>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或授权代表（签字）：</w:t>
      </w:r>
    </w:p>
    <w:p w14:paraId="05000103">
      <w:pPr>
        <w:adjustRightInd w:val="0"/>
        <w:spacing w:line="400" w:lineRule="exact"/>
        <w:ind w:firstLine="480" w:firstLineChars="200"/>
        <w:jc w:val="left"/>
        <w:rPr>
          <w:rFonts w:hint="eastAsia" w:ascii="仿宋" w:hAnsi="仿宋" w:eastAsia="仿宋"/>
          <w:sz w:val="24"/>
          <w:lang w:eastAsia="zh-CN"/>
        </w:rPr>
      </w:pPr>
      <w:r>
        <w:rPr>
          <w:rFonts w:hint="eastAsia" w:ascii="仿宋" w:hAnsi="仿宋" w:eastAsia="仿宋"/>
          <w:sz w:val="24"/>
        </w:rPr>
        <w:t>日期</w:t>
      </w:r>
      <w:r>
        <w:rPr>
          <w:rFonts w:hint="eastAsia" w:ascii="仿宋" w:hAnsi="仿宋" w:eastAsia="仿宋"/>
          <w:sz w:val="24"/>
          <w:lang w:eastAsia="zh-CN"/>
        </w:rPr>
        <w:t>：</w:t>
      </w:r>
    </w:p>
    <w:p w14:paraId="56D1AD7C">
      <w:pPr>
        <w:pStyle w:val="15"/>
        <w:rPr>
          <w:rFonts w:ascii="仿宋" w:hAnsi="仿宋" w:eastAsia="仿宋"/>
          <w:sz w:val="24"/>
        </w:rPr>
        <w:sectPr>
          <w:pgSz w:w="11907" w:h="16840"/>
          <w:pgMar w:top="1440" w:right="1474" w:bottom="1440" w:left="1474" w:header="851" w:footer="992" w:gutter="0"/>
          <w:cols w:space="720" w:num="1"/>
          <w:docGrid w:linePitch="312" w:charSpace="0"/>
        </w:sectPr>
      </w:pPr>
    </w:p>
    <w:p w14:paraId="145A9982">
      <w:pPr>
        <w:pStyle w:val="3"/>
        <w:pageBreakBefore/>
        <w:spacing w:line="400" w:lineRule="exact"/>
        <w:jc w:val="center"/>
        <w:rPr>
          <w:rFonts w:ascii="仿宋" w:hAnsi="仿宋"/>
          <w:bCs w:val="0"/>
          <w:szCs w:val="28"/>
        </w:rPr>
      </w:pPr>
      <w:r>
        <w:rPr>
          <w:rFonts w:hint="eastAsia" w:ascii="仿宋" w:hAnsi="仿宋"/>
          <w:bCs w:val="0"/>
          <w:szCs w:val="28"/>
        </w:rPr>
        <w:t>五、商务要求偏离表</w:t>
      </w:r>
    </w:p>
    <w:p w14:paraId="2465D41D">
      <w:pPr>
        <w:spacing w:line="360" w:lineRule="auto"/>
        <w:rPr>
          <w:rFonts w:ascii="仿宋" w:hAnsi="仿宋" w:eastAsia="仿宋"/>
          <w:sz w:val="28"/>
        </w:rPr>
      </w:pPr>
      <w:r>
        <w:rPr>
          <w:rFonts w:hint="eastAsia" w:ascii="仿宋" w:hAnsi="仿宋" w:eastAsia="仿宋"/>
          <w:sz w:val="28"/>
        </w:rPr>
        <w:t>比选编号：</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4098"/>
        <w:gridCol w:w="3769"/>
      </w:tblGrid>
      <w:tr w14:paraId="3759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3" w:type="pct"/>
            <w:vAlign w:val="center"/>
          </w:tcPr>
          <w:p w14:paraId="7D9F0D26">
            <w:pPr>
              <w:spacing w:line="400" w:lineRule="exact"/>
              <w:rPr>
                <w:rFonts w:ascii="仿宋" w:hAnsi="仿宋" w:eastAsia="仿宋"/>
                <w:sz w:val="28"/>
              </w:rPr>
            </w:pPr>
            <w:r>
              <w:rPr>
                <w:rFonts w:hint="eastAsia" w:ascii="仿宋" w:hAnsi="仿宋" w:eastAsia="仿宋"/>
                <w:sz w:val="28"/>
              </w:rPr>
              <w:t>序号</w:t>
            </w:r>
          </w:p>
        </w:tc>
        <w:tc>
          <w:tcPr>
            <w:tcW w:w="2232" w:type="pct"/>
            <w:vAlign w:val="center"/>
          </w:tcPr>
          <w:p w14:paraId="56E2CFDD">
            <w:pPr>
              <w:spacing w:line="400" w:lineRule="exact"/>
              <w:jc w:val="center"/>
              <w:rPr>
                <w:rFonts w:ascii="仿宋" w:hAnsi="仿宋" w:eastAsia="仿宋"/>
                <w:sz w:val="28"/>
              </w:rPr>
            </w:pPr>
            <w:r>
              <w:rPr>
                <w:rFonts w:hint="eastAsia" w:ascii="仿宋" w:hAnsi="仿宋" w:eastAsia="仿宋"/>
                <w:sz w:val="28"/>
              </w:rPr>
              <w:t>比选要求</w:t>
            </w:r>
          </w:p>
        </w:tc>
        <w:tc>
          <w:tcPr>
            <w:tcW w:w="2053" w:type="pct"/>
            <w:vAlign w:val="center"/>
          </w:tcPr>
          <w:p w14:paraId="2A7288F7">
            <w:pPr>
              <w:spacing w:line="400" w:lineRule="exact"/>
              <w:jc w:val="center"/>
              <w:rPr>
                <w:rFonts w:ascii="仿宋" w:hAnsi="仿宋" w:eastAsia="仿宋"/>
                <w:sz w:val="28"/>
              </w:rPr>
            </w:pPr>
            <w:r>
              <w:rPr>
                <w:rFonts w:hint="eastAsia" w:ascii="仿宋" w:hAnsi="仿宋" w:eastAsia="仿宋"/>
                <w:sz w:val="28"/>
              </w:rPr>
              <w:t>响应内容</w:t>
            </w:r>
          </w:p>
        </w:tc>
      </w:tr>
      <w:tr w14:paraId="3363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3" w:type="pct"/>
          </w:tcPr>
          <w:p w14:paraId="6A50847B">
            <w:pPr>
              <w:spacing w:line="400" w:lineRule="exact"/>
              <w:jc w:val="center"/>
              <w:rPr>
                <w:rFonts w:ascii="仿宋" w:hAnsi="仿宋" w:eastAsia="仿宋"/>
                <w:sz w:val="32"/>
              </w:rPr>
            </w:pPr>
          </w:p>
        </w:tc>
        <w:tc>
          <w:tcPr>
            <w:tcW w:w="2232" w:type="pct"/>
          </w:tcPr>
          <w:p w14:paraId="01465137">
            <w:pPr>
              <w:spacing w:line="400" w:lineRule="exact"/>
              <w:jc w:val="center"/>
              <w:rPr>
                <w:rFonts w:ascii="仿宋" w:hAnsi="仿宋" w:eastAsia="仿宋"/>
                <w:sz w:val="32"/>
              </w:rPr>
            </w:pPr>
          </w:p>
        </w:tc>
        <w:tc>
          <w:tcPr>
            <w:tcW w:w="2053" w:type="pct"/>
          </w:tcPr>
          <w:p w14:paraId="50DEACA3">
            <w:pPr>
              <w:spacing w:line="400" w:lineRule="exact"/>
              <w:jc w:val="center"/>
              <w:rPr>
                <w:rFonts w:ascii="仿宋" w:hAnsi="仿宋" w:eastAsia="仿宋"/>
                <w:sz w:val="32"/>
              </w:rPr>
            </w:pPr>
          </w:p>
        </w:tc>
      </w:tr>
      <w:tr w14:paraId="37FC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3" w:type="pct"/>
          </w:tcPr>
          <w:p w14:paraId="73E6C7CC">
            <w:pPr>
              <w:spacing w:line="400" w:lineRule="exact"/>
              <w:jc w:val="center"/>
              <w:rPr>
                <w:rFonts w:ascii="仿宋" w:hAnsi="仿宋" w:eastAsia="仿宋"/>
                <w:sz w:val="32"/>
              </w:rPr>
            </w:pPr>
          </w:p>
        </w:tc>
        <w:tc>
          <w:tcPr>
            <w:tcW w:w="2232" w:type="pct"/>
          </w:tcPr>
          <w:p w14:paraId="018F112D">
            <w:pPr>
              <w:spacing w:line="400" w:lineRule="exact"/>
              <w:jc w:val="center"/>
              <w:rPr>
                <w:rFonts w:ascii="仿宋" w:hAnsi="仿宋" w:eastAsia="仿宋"/>
                <w:sz w:val="32"/>
              </w:rPr>
            </w:pPr>
          </w:p>
        </w:tc>
        <w:tc>
          <w:tcPr>
            <w:tcW w:w="2053" w:type="pct"/>
          </w:tcPr>
          <w:p w14:paraId="3AA272EE">
            <w:pPr>
              <w:spacing w:line="400" w:lineRule="exact"/>
              <w:jc w:val="center"/>
              <w:rPr>
                <w:rFonts w:ascii="仿宋" w:hAnsi="仿宋" w:eastAsia="仿宋"/>
                <w:sz w:val="32"/>
              </w:rPr>
            </w:pPr>
          </w:p>
        </w:tc>
      </w:tr>
      <w:tr w14:paraId="49E6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3" w:type="pct"/>
          </w:tcPr>
          <w:p w14:paraId="59BB7382">
            <w:pPr>
              <w:spacing w:line="400" w:lineRule="exact"/>
              <w:jc w:val="center"/>
              <w:rPr>
                <w:rFonts w:ascii="仿宋" w:hAnsi="仿宋" w:eastAsia="仿宋"/>
                <w:sz w:val="32"/>
              </w:rPr>
            </w:pPr>
          </w:p>
        </w:tc>
        <w:tc>
          <w:tcPr>
            <w:tcW w:w="2232" w:type="pct"/>
          </w:tcPr>
          <w:p w14:paraId="14A55F3C">
            <w:pPr>
              <w:spacing w:line="400" w:lineRule="exact"/>
              <w:jc w:val="center"/>
              <w:rPr>
                <w:rFonts w:ascii="仿宋" w:hAnsi="仿宋" w:eastAsia="仿宋"/>
                <w:sz w:val="32"/>
              </w:rPr>
            </w:pPr>
          </w:p>
        </w:tc>
        <w:tc>
          <w:tcPr>
            <w:tcW w:w="2053" w:type="pct"/>
          </w:tcPr>
          <w:p w14:paraId="0CF6D5F2">
            <w:pPr>
              <w:spacing w:line="400" w:lineRule="exact"/>
              <w:jc w:val="center"/>
              <w:rPr>
                <w:rFonts w:ascii="仿宋" w:hAnsi="仿宋" w:eastAsia="仿宋"/>
                <w:sz w:val="32"/>
              </w:rPr>
            </w:pPr>
          </w:p>
        </w:tc>
      </w:tr>
      <w:tr w14:paraId="2814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13" w:type="pct"/>
          </w:tcPr>
          <w:p w14:paraId="1769C613">
            <w:pPr>
              <w:spacing w:line="400" w:lineRule="exact"/>
              <w:jc w:val="center"/>
              <w:rPr>
                <w:rFonts w:ascii="仿宋" w:hAnsi="仿宋" w:eastAsia="仿宋"/>
                <w:sz w:val="32"/>
              </w:rPr>
            </w:pPr>
          </w:p>
        </w:tc>
        <w:tc>
          <w:tcPr>
            <w:tcW w:w="2232" w:type="pct"/>
          </w:tcPr>
          <w:p w14:paraId="2D805CBC">
            <w:pPr>
              <w:spacing w:line="400" w:lineRule="exact"/>
              <w:jc w:val="center"/>
              <w:rPr>
                <w:rFonts w:ascii="仿宋" w:hAnsi="仿宋" w:eastAsia="仿宋"/>
                <w:sz w:val="32"/>
              </w:rPr>
            </w:pPr>
          </w:p>
        </w:tc>
        <w:tc>
          <w:tcPr>
            <w:tcW w:w="2053" w:type="pct"/>
          </w:tcPr>
          <w:p w14:paraId="63E4863D">
            <w:pPr>
              <w:spacing w:line="400" w:lineRule="exact"/>
              <w:jc w:val="center"/>
              <w:rPr>
                <w:rFonts w:ascii="仿宋" w:hAnsi="仿宋" w:eastAsia="仿宋"/>
                <w:sz w:val="32"/>
              </w:rPr>
            </w:pPr>
          </w:p>
        </w:tc>
      </w:tr>
    </w:tbl>
    <w:p w14:paraId="165B8B84">
      <w:pPr>
        <w:spacing w:line="400" w:lineRule="exact"/>
        <w:ind w:left="674" w:leftChars="57" w:hanging="480" w:hangingChars="200"/>
        <w:rPr>
          <w:rFonts w:ascii="仿宋" w:hAnsi="仿宋" w:eastAsia="仿宋"/>
          <w:sz w:val="24"/>
        </w:rPr>
      </w:pPr>
      <w:r>
        <w:rPr>
          <w:rFonts w:hint="eastAsia" w:ascii="仿宋" w:hAnsi="仿宋" w:eastAsia="仿宋"/>
          <w:sz w:val="24"/>
        </w:rPr>
        <w:t>注：1.比选申请人需根据比选文件第五章商务要求据实逐条填写，不得虚假响应，虚假响应的，其比选申请文件无效并按规定追究其相关责任。</w:t>
      </w:r>
    </w:p>
    <w:p w14:paraId="6E4710D4">
      <w:pPr>
        <w:spacing w:line="400" w:lineRule="exact"/>
        <w:ind w:firstLine="600" w:firstLineChars="250"/>
        <w:rPr>
          <w:rFonts w:ascii="仿宋" w:hAnsi="仿宋" w:eastAsia="仿宋"/>
          <w:sz w:val="24"/>
        </w:rPr>
      </w:pPr>
    </w:p>
    <w:p w14:paraId="14534EE8">
      <w:pPr>
        <w:adjustRightInd w:val="0"/>
        <w:spacing w:line="400" w:lineRule="exact"/>
        <w:ind w:firstLine="490" w:firstLineChars="175"/>
        <w:jc w:val="left"/>
        <w:rPr>
          <w:rFonts w:ascii="仿宋" w:hAnsi="仿宋" w:eastAsia="仿宋"/>
          <w:bCs/>
          <w:sz w:val="28"/>
          <w:szCs w:val="28"/>
        </w:rPr>
      </w:pPr>
    </w:p>
    <w:p w14:paraId="23CBF441">
      <w:pPr>
        <w:adjustRightInd w:val="0"/>
        <w:spacing w:line="400" w:lineRule="exact"/>
        <w:ind w:firstLine="420" w:firstLineChars="175"/>
        <w:jc w:val="left"/>
        <w:rPr>
          <w:rFonts w:ascii="仿宋" w:hAnsi="仿宋" w:eastAsia="仿宋"/>
          <w:bCs/>
          <w:sz w:val="24"/>
        </w:rPr>
      </w:pPr>
      <w:r>
        <w:rPr>
          <w:rFonts w:hint="eastAsia" w:ascii="仿宋" w:hAnsi="仿宋" w:eastAsia="仿宋"/>
          <w:bCs/>
          <w:sz w:val="24"/>
        </w:rPr>
        <w:t>比选</w:t>
      </w:r>
      <w:r>
        <w:rPr>
          <w:rFonts w:hint="eastAsia" w:ascii="仿宋" w:hAnsi="仿宋" w:eastAsia="仿宋"/>
          <w:sz w:val="24"/>
        </w:rPr>
        <w:t>申请人</w:t>
      </w:r>
      <w:r>
        <w:rPr>
          <w:rFonts w:hint="eastAsia" w:ascii="仿宋" w:hAnsi="仿宋" w:eastAsia="仿宋"/>
          <w:bCs/>
          <w:sz w:val="24"/>
        </w:rPr>
        <w:t>名称：（盖章）</w:t>
      </w:r>
    </w:p>
    <w:p w14:paraId="04D8B4D4">
      <w:pPr>
        <w:adjustRightInd w:val="0"/>
        <w:spacing w:line="400" w:lineRule="exact"/>
        <w:ind w:firstLine="420" w:firstLineChars="175"/>
        <w:jc w:val="left"/>
        <w:rPr>
          <w:rFonts w:ascii="仿宋" w:hAnsi="仿宋" w:eastAsia="仿宋"/>
          <w:bCs/>
          <w:sz w:val="24"/>
        </w:rPr>
      </w:pP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或授权代表（签字）</w:t>
      </w:r>
      <w:r>
        <w:rPr>
          <w:rFonts w:hint="eastAsia" w:ascii="仿宋" w:hAnsi="仿宋" w:eastAsia="仿宋"/>
          <w:bCs/>
          <w:sz w:val="24"/>
        </w:rPr>
        <w:t>：</w:t>
      </w:r>
    </w:p>
    <w:p w14:paraId="6BB00DF6">
      <w:pPr>
        <w:spacing w:line="400" w:lineRule="exact"/>
        <w:ind w:firstLine="480" w:firstLineChars="200"/>
        <w:rPr>
          <w:rFonts w:ascii="仿宋" w:hAnsi="仿宋" w:eastAsia="仿宋"/>
          <w:bCs/>
          <w:sz w:val="24"/>
        </w:rPr>
      </w:pPr>
      <w:r>
        <w:rPr>
          <w:rFonts w:hint="eastAsia" w:ascii="仿宋" w:hAnsi="仿宋" w:eastAsia="仿宋"/>
          <w:bCs/>
          <w:sz w:val="24"/>
        </w:rPr>
        <w:t>日期</w:t>
      </w:r>
      <w:r>
        <w:rPr>
          <w:rFonts w:ascii="仿宋" w:hAnsi="仿宋" w:eastAsia="仿宋"/>
          <w:bCs/>
          <w:sz w:val="24"/>
        </w:rPr>
        <w:t>:</w:t>
      </w:r>
    </w:p>
    <w:p w14:paraId="0BB52700">
      <w:pPr>
        <w:spacing w:line="400" w:lineRule="exact"/>
        <w:rPr>
          <w:rFonts w:ascii="仿宋" w:hAnsi="仿宋" w:eastAsia="仿宋"/>
          <w:bCs/>
          <w:sz w:val="28"/>
          <w:szCs w:val="28"/>
        </w:rPr>
      </w:pPr>
    </w:p>
    <w:p w14:paraId="478D5A0B">
      <w:pPr>
        <w:adjustRightInd w:val="0"/>
        <w:spacing w:line="400" w:lineRule="exact"/>
        <w:jc w:val="left"/>
        <w:rPr>
          <w:rFonts w:ascii="仿宋" w:hAnsi="仿宋" w:eastAsia="仿宋"/>
          <w:sz w:val="28"/>
        </w:rPr>
        <w:sectPr>
          <w:type w:val="nextColumn"/>
          <w:pgSz w:w="11907" w:h="16840"/>
          <w:pgMar w:top="1440" w:right="1474" w:bottom="1440" w:left="1474" w:header="851" w:footer="992" w:gutter="0"/>
          <w:cols w:space="720" w:num="1"/>
          <w:docGrid w:linePitch="312" w:charSpace="0"/>
        </w:sectPr>
      </w:pPr>
    </w:p>
    <w:p w14:paraId="579E3EB6">
      <w:pPr>
        <w:pStyle w:val="3"/>
        <w:pageBreakBefore/>
        <w:spacing w:line="400" w:lineRule="exact"/>
        <w:jc w:val="center"/>
        <w:rPr>
          <w:rFonts w:ascii="仿宋" w:hAnsi="仿宋"/>
          <w:bCs w:val="0"/>
          <w:szCs w:val="28"/>
        </w:rPr>
      </w:pPr>
      <w:bookmarkStart w:id="137" w:name="_Toc217446088"/>
      <w:r>
        <w:rPr>
          <w:rFonts w:hint="eastAsia" w:ascii="仿宋" w:hAnsi="仿宋"/>
          <w:bCs w:val="0"/>
          <w:szCs w:val="28"/>
        </w:rPr>
        <w:t>六、比选申请人基本情况表</w:t>
      </w:r>
      <w:bookmarkEnd w:id="137"/>
    </w:p>
    <w:p w14:paraId="2A63D8A4">
      <w:pPr>
        <w:autoSpaceDE w:val="0"/>
        <w:autoSpaceDN w:val="0"/>
        <w:adjustRightInd w:val="0"/>
        <w:spacing w:before="156" w:beforeLines="50" w:after="156" w:afterLines="50" w:line="400" w:lineRule="exact"/>
        <w:jc w:val="center"/>
        <w:rPr>
          <w:rFonts w:ascii="仿宋" w:hAnsi="仿宋" w:eastAsia="仿宋"/>
          <w:sz w:val="20"/>
        </w:rPr>
      </w:pP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076"/>
      </w:tblGrid>
      <w:tr w14:paraId="6D4F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4C984CFA">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比选申请人名称</w:t>
            </w:r>
          </w:p>
        </w:tc>
        <w:tc>
          <w:tcPr>
            <w:tcW w:w="7019" w:type="dxa"/>
            <w:gridSpan w:val="8"/>
            <w:vAlign w:val="center"/>
          </w:tcPr>
          <w:p w14:paraId="3F33B4A1">
            <w:pPr>
              <w:autoSpaceDE w:val="0"/>
              <w:autoSpaceDN w:val="0"/>
              <w:adjustRightInd w:val="0"/>
              <w:spacing w:line="400" w:lineRule="exact"/>
              <w:jc w:val="center"/>
              <w:rPr>
                <w:rFonts w:ascii="仿宋" w:hAnsi="仿宋" w:eastAsia="仿宋"/>
                <w:sz w:val="21"/>
                <w:szCs w:val="21"/>
              </w:rPr>
            </w:pPr>
          </w:p>
        </w:tc>
      </w:tr>
      <w:tr w14:paraId="12EE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5E786241">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注册地址</w:t>
            </w:r>
          </w:p>
        </w:tc>
        <w:tc>
          <w:tcPr>
            <w:tcW w:w="3440" w:type="dxa"/>
            <w:gridSpan w:val="4"/>
            <w:vAlign w:val="center"/>
          </w:tcPr>
          <w:p w14:paraId="720F55ED">
            <w:pPr>
              <w:autoSpaceDE w:val="0"/>
              <w:autoSpaceDN w:val="0"/>
              <w:adjustRightInd w:val="0"/>
              <w:spacing w:line="400" w:lineRule="exact"/>
              <w:jc w:val="center"/>
              <w:rPr>
                <w:rFonts w:ascii="仿宋" w:hAnsi="仿宋" w:eastAsia="仿宋"/>
                <w:sz w:val="21"/>
                <w:szCs w:val="21"/>
              </w:rPr>
            </w:pPr>
          </w:p>
        </w:tc>
        <w:tc>
          <w:tcPr>
            <w:tcW w:w="1325" w:type="dxa"/>
            <w:vAlign w:val="center"/>
          </w:tcPr>
          <w:p w14:paraId="783450F4">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邮政编码</w:t>
            </w:r>
          </w:p>
        </w:tc>
        <w:tc>
          <w:tcPr>
            <w:tcW w:w="2254" w:type="dxa"/>
            <w:gridSpan w:val="3"/>
            <w:vAlign w:val="center"/>
          </w:tcPr>
          <w:p w14:paraId="7D00E66B">
            <w:pPr>
              <w:autoSpaceDE w:val="0"/>
              <w:autoSpaceDN w:val="0"/>
              <w:adjustRightInd w:val="0"/>
              <w:spacing w:line="400" w:lineRule="exact"/>
              <w:jc w:val="center"/>
              <w:rPr>
                <w:rFonts w:ascii="仿宋" w:hAnsi="仿宋" w:eastAsia="仿宋"/>
                <w:sz w:val="21"/>
                <w:szCs w:val="21"/>
              </w:rPr>
            </w:pPr>
          </w:p>
        </w:tc>
      </w:tr>
      <w:tr w14:paraId="44B8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Merge w:val="restart"/>
            <w:vAlign w:val="center"/>
          </w:tcPr>
          <w:p w14:paraId="170163CB">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联系方式</w:t>
            </w:r>
          </w:p>
        </w:tc>
        <w:tc>
          <w:tcPr>
            <w:tcW w:w="972" w:type="dxa"/>
            <w:vAlign w:val="center"/>
          </w:tcPr>
          <w:p w14:paraId="0D866E3B">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联系人</w:t>
            </w:r>
          </w:p>
        </w:tc>
        <w:tc>
          <w:tcPr>
            <w:tcW w:w="2461" w:type="dxa"/>
            <w:gridSpan w:val="2"/>
            <w:vAlign w:val="center"/>
          </w:tcPr>
          <w:p w14:paraId="3784D017">
            <w:pPr>
              <w:autoSpaceDE w:val="0"/>
              <w:autoSpaceDN w:val="0"/>
              <w:adjustRightInd w:val="0"/>
              <w:spacing w:line="400" w:lineRule="exact"/>
              <w:jc w:val="center"/>
              <w:rPr>
                <w:rFonts w:ascii="仿宋" w:hAnsi="仿宋" w:eastAsia="仿宋"/>
                <w:sz w:val="21"/>
                <w:szCs w:val="21"/>
              </w:rPr>
            </w:pPr>
          </w:p>
        </w:tc>
        <w:tc>
          <w:tcPr>
            <w:tcW w:w="1332" w:type="dxa"/>
            <w:gridSpan w:val="2"/>
            <w:vAlign w:val="center"/>
          </w:tcPr>
          <w:p w14:paraId="48AB0F77">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电话</w:t>
            </w:r>
          </w:p>
        </w:tc>
        <w:tc>
          <w:tcPr>
            <w:tcW w:w="2254" w:type="dxa"/>
            <w:gridSpan w:val="3"/>
            <w:vAlign w:val="center"/>
          </w:tcPr>
          <w:p w14:paraId="00C2073E">
            <w:pPr>
              <w:autoSpaceDE w:val="0"/>
              <w:autoSpaceDN w:val="0"/>
              <w:adjustRightInd w:val="0"/>
              <w:spacing w:line="400" w:lineRule="exact"/>
              <w:jc w:val="center"/>
              <w:rPr>
                <w:rFonts w:ascii="仿宋" w:hAnsi="仿宋" w:eastAsia="仿宋"/>
                <w:sz w:val="21"/>
                <w:szCs w:val="21"/>
              </w:rPr>
            </w:pPr>
          </w:p>
        </w:tc>
      </w:tr>
      <w:tr w14:paraId="5971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503" w:type="dxa"/>
            <w:vMerge w:val="continue"/>
            <w:vAlign w:val="center"/>
          </w:tcPr>
          <w:p w14:paraId="64A7648F">
            <w:pPr>
              <w:autoSpaceDE w:val="0"/>
              <w:autoSpaceDN w:val="0"/>
              <w:adjustRightInd w:val="0"/>
              <w:spacing w:line="400" w:lineRule="exact"/>
              <w:jc w:val="center"/>
              <w:rPr>
                <w:rFonts w:ascii="仿宋" w:hAnsi="仿宋" w:eastAsia="仿宋"/>
                <w:sz w:val="21"/>
                <w:szCs w:val="21"/>
              </w:rPr>
            </w:pPr>
          </w:p>
        </w:tc>
        <w:tc>
          <w:tcPr>
            <w:tcW w:w="972" w:type="dxa"/>
            <w:vAlign w:val="center"/>
          </w:tcPr>
          <w:p w14:paraId="6FC859CF">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传真</w:t>
            </w:r>
          </w:p>
        </w:tc>
        <w:tc>
          <w:tcPr>
            <w:tcW w:w="2461" w:type="dxa"/>
            <w:gridSpan w:val="2"/>
            <w:vAlign w:val="center"/>
          </w:tcPr>
          <w:p w14:paraId="4EA29E60">
            <w:pPr>
              <w:autoSpaceDE w:val="0"/>
              <w:autoSpaceDN w:val="0"/>
              <w:adjustRightInd w:val="0"/>
              <w:spacing w:line="400" w:lineRule="exact"/>
              <w:jc w:val="center"/>
              <w:rPr>
                <w:rFonts w:ascii="仿宋" w:hAnsi="仿宋" w:eastAsia="仿宋"/>
                <w:sz w:val="21"/>
                <w:szCs w:val="21"/>
              </w:rPr>
            </w:pPr>
          </w:p>
        </w:tc>
        <w:tc>
          <w:tcPr>
            <w:tcW w:w="1332" w:type="dxa"/>
            <w:gridSpan w:val="2"/>
            <w:vAlign w:val="center"/>
          </w:tcPr>
          <w:p w14:paraId="4908B91B">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网址</w:t>
            </w:r>
          </w:p>
        </w:tc>
        <w:tc>
          <w:tcPr>
            <w:tcW w:w="2254" w:type="dxa"/>
            <w:gridSpan w:val="3"/>
            <w:vAlign w:val="center"/>
          </w:tcPr>
          <w:p w14:paraId="7B398C39">
            <w:pPr>
              <w:autoSpaceDE w:val="0"/>
              <w:autoSpaceDN w:val="0"/>
              <w:adjustRightInd w:val="0"/>
              <w:spacing w:line="400" w:lineRule="exact"/>
              <w:jc w:val="center"/>
              <w:rPr>
                <w:rFonts w:ascii="仿宋" w:hAnsi="仿宋" w:eastAsia="仿宋"/>
                <w:sz w:val="21"/>
                <w:szCs w:val="21"/>
              </w:rPr>
            </w:pPr>
          </w:p>
        </w:tc>
      </w:tr>
      <w:tr w14:paraId="5E49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5AE68EB6">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组织结构</w:t>
            </w:r>
          </w:p>
        </w:tc>
        <w:tc>
          <w:tcPr>
            <w:tcW w:w="7019" w:type="dxa"/>
            <w:gridSpan w:val="8"/>
            <w:vAlign w:val="center"/>
          </w:tcPr>
          <w:p w14:paraId="68B1081F">
            <w:pPr>
              <w:autoSpaceDE w:val="0"/>
              <w:autoSpaceDN w:val="0"/>
              <w:adjustRightInd w:val="0"/>
              <w:spacing w:line="400" w:lineRule="exact"/>
              <w:jc w:val="center"/>
              <w:rPr>
                <w:rFonts w:ascii="仿宋" w:hAnsi="仿宋" w:eastAsia="仿宋"/>
                <w:sz w:val="21"/>
                <w:szCs w:val="21"/>
              </w:rPr>
            </w:pPr>
          </w:p>
        </w:tc>
      </w:tr>
      <w:tr w14:paraId="3BCFA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03" w:type="dxa"/>
            <w:vAlign w:val="center"/>
          </w:tcPr>
          <w:p w14:paraId="75B486F8">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法定代表人</w:t>
            </w:r>
          </w:p>
        </w:tc>
        <w:tc>
          <w:tcPr>
            <w:tcW w:w="972" w:type="dxa"/>
            <w:vAlign w:val="center"/>
          </w:tcPr>
          <w:p w14:paraId="121F9F3F">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姓名</w:t>
            </w:r>
          </w:p>
        </w:tc>
        <w:tc>
          <w:tcPr>
            <w:tcW w:w="1206" w:type="dxa"/>
            <w:vAlign w:val="center"/>
          </w:tcPr>
          <w:p w14:paraId="06463279">
            <w:pPr>
              <w:autoSpaceDE w:val="0"/>
              <w:autoSpaceDN w:val="0"/>
              <w:adjustRightInd w:val="0"/>
              <w:spacing w:line="400" w:lineRule="exact"/>
              <w:jc w:val="center"/>
              <w:rPr>
                <w:rFonts w:ascii="仿宋" w:hAnsi="仿宋" w:eastAsia="仿宋"/>
                <w:sz w:val="21"/>
                <w:szCs w:val="21"/>
              </w:rPr>
            </w:pPr>
          </w:p>
        </w:tc>
        <w:tc>
          <w:tcPr>
            <w:tcW w:w="1255" w:type="dxa"/>
            <w:vAlign w:val="center"/>
          </w:tcPr>
          <w:p w14:paraId="7C647D41">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技术职称</w:t>
            </w:r>
          </w:p>
        </w:tc>
        <w:tc>
          <w:tcPr>
            <w:tcW w:w="1332" w:type="dxa"/>
            <w:gridSpan w:val="2"/>
            <w:vAlign w:val="center"/>
          </w:tcPr>
          <w:p w14:paraId="348AF3CA">
            <w:pPr>
              <w:autoSpaceDE w:val="0"/>
              <w:autoSpaceDN w:val="0"/>
              <w:adjustRightInd w:val="0"/>
              <w:spacing w:line="400" w:lineRule="exact"/>
              <w:jc w:val="center"/>
              <w:rPr>
                <w:rFonts w:ascii="仿宋" w:hAnsi="仿宋" w:eastAsia="仿宋"/>
                <w:sz w:val="21"/>
                <w:szCs w:val="21"/>
              </w:rPr>
            </w:pPr>
          </w:p>
        </w:tc>
        <w:tc>
          <w:tcPr>
            <w:tcW w:w="1178" w:type="dxa"/>
            <w:gridSpan w:val="2"/>
            <w:vAlign w:val="center"/>
          </w:tcPr>
          <w:p w14:paraId="12EFB8BE">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电话</w:t>
            </w:r>
          </w:p>
        </w:tc>
        <w:tc>
          <w:tcPr>
            <w:tcW w:w="1076" w:type="dxa"/>
            <w:vAlign w:val="center"/>
          </w:tcPr>
          <w:p w14:paraId="71096328">
            <w:pPr>
              <w:autoSpaceDE w:val="0"/>
              <w:autoSpaceDN w:val="0"/>
              <w:adjustRightInd w:val="0"/>
              <w:spacing w:line="400" w:lineRule="exact"/>
              <w:jc w:val="center"/>
              <w:rPr>
                <w:rFonts w:ascii="仿宋" w:hAnsi="仿宋" w:eastAsia="仿宋"/>
                <w:b/>
                <w:bCs/>
                <w:sz w:val="21"/>
                <w:szCs w:val="21"/>
              </w:rPr>
            </w:pPr>
          </w:p>
        </w:tc>
      </w:tr>
      <w:tr w14:paraId="40D2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03" w:type="dxa"/>
            <w:vAlign w:val="center"/>
          </w:tcPr>
          <w:p w14:paraId="6F3E654E">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技术负责人</w:t>
            </w:r>
          </w:p>
        </w:tc>
        <w:tc>
          <w:tcPr>
            <w:tcW w:w="972" w:type="dxa"/>
            <w:vAlign w:val="center"/>
          </w:tcPr>
          <w:p w14:paraId="33DD3AAC">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姓名</w:t>
            </w:r>
          </w:p>
        </w:tc>
        <w:tc>
          <w:tcPr>
            <w:tcW w:w="1206" w:type="dxa"/>
            <w:vAlign w:val="center"/>
          </w:tcPr>
          <w:p w14:paraId="2A7F1C58">
            <w:pPr>
              <w:autoSpaceDE w:val="0"/>
              <w:autoSpaceDN w:val="0"/>
              <w:adjustRightInd w:val="0"/>
              <w:spacing w:line="400" w:lineRule="exact"/>
              <w:jc w:val="center"/>
              <w:rPr>
                <w:rFonts w:ascii="仿宋" w:hAnsi="仿宋" w:eastAsia="仿宋"/>
                <w:sz w:val="21"/>
                <w:szCs w:val="21"/>
              </w:rPr>
            </w:pPr>
          </w:p>
        </w:tc>
        <w:tc>
          <w:tcPr>
            <w:tcW w:w="1255" w:type="dxa"/>
            <w:vAlign w:val="center"/>
          </w:tcPr>
          <w:p w14:paraId="65343BFA">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技术职称</w:t>
            </w:r>
          </w:p>
        </w:tc>
        <w:tc>
          <w:tcPr>
            <w:tcW w:w="1332" w:type="dxa"/>
            <w:gridSpan w:val="2"/>
            <w:vAlign w:val="center"/>
          </w:tcPr>
          <w:p w14:paraId="0D9A0333">
            <w:pPr>
              <w:autoSpaceDE w:val="0"/>
              <w:autoSpaceDN w:val="0"/>
              <w:adjustRightInd w:val="0"/>
              <w:spacing w:line="400" w:lineRule="exact"/>
              <w:jc w:val="center"/>
              <w:rPr>
                <w:rFonts w:ascii="仿宋" w:hAnsi="仿宋" w:eastAsia="仿宋"/>
                <w:sz w:val="21"/>
                <w:szCs w:val="21"/>
              </w:rPr>
            </w:pPr>
          </w:p>
        </w:tc>
        <w:tc>
          <w:tcPr>
            <w:tcW w:w="1178" w:type="dxa"/>
            <w:gridSpan w:val="2"/>
            <w:vAlign w:val="center"/>
          </w:tcPr>
          <w:p w14:paraId="07B74CEA">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电话</w:t>
            </w:r>
          </w:p>
        </w:tc>
        <w:tc>
          <w:tcPr>
            <w:tcW w:w="1076" w:type="dxa"/>
            <w:vAlign w:val="center"/>
          </w:tcPr>
          <w:p w14:paraId="18DC1925">
            <w:pPr>
              <w:autoSpaceDE w:val="0"/>
              <w:autoSpaceDN w:val="0"/>
              <w:adjustRightInd w:val="0"/>
              <w:spacing w:line="400" w:lineRule="exact"/>
              <w:jc w:val="center"/>
              <w:rPr>
                <w:rFonts w:ascii="仿宋" w:hAnsi="仿宋" w:eastAsia="仿宋"/>
                <w:b/>
                <w:bCs/>
                <w:sz w:val="21"/>
                <w:szCs w:val="21"/>
              </w:rPr>
            </w:pPr>
          </w:p>
        </w:tc>
      </w:tr>
      <w:tr w14:paraId="587D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7E7927F8">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成立时间</w:t>
            </w:r>
          </w:p>
        </w:tc>
        <w:tc>
          <w:tcPr>
            <w:tcW w:w="2178" w:type="dxa"/>
            <w:gridSpan w:val="2"/>
            <w:vAlign w:val="center"/>
          </w:tcPr>
          <w:p w14:paraId="2A5131E0">
            <w:pPr>
              <w:autoSpaceDE w:val="0"/>
              <w:autoSpaceDN w:val="0"/>
              <w:adjustRightInd w:val="0"/>
              <w:spacing w:line="400" w:lineRule="exact"/>
              <w:jc w:val="center"/>
              <w:rPr>
                <w:rFonts w:ascii="仿宋" w:hAnsi="仿宋" w:eastAsia="仿宋"/>
                <w:sz w:val="21"/>
                <w:szCs w:val="21"/>
              </w:rPr>
            </w:pPr>
          </w:p>
        </w:tc>
        <w:tc>
          <w:tcPr>
            <w:tcW w:w="4841" w:type="dxa"/>
            <w:gridSpan w:val="6"/>
            <w:vAlign w:val="center"/>
          </w:tcPr>
          <w:p w14:paraId="2C8DA2EB">
            <w:pPr>
              <w:autoSpaceDE w:val="0"/>
              <w:autoSpaceDN w:val="0"/>
              <w:adjustRightInd w:val="0"/>
              <w:spacing w:line="400" w:lineRule="exact"/>
              <w:ind w:firstLine="1470" w:firstLineChars="700"/>
              <w:rPr>
                <w:rFonts w:ascii="仿宋" w:hAnsi="仿宋" w:eastAsia="仿宋"/>
                <w:sz w:val="21"/>
                <w:szCs w:val="21"/>
              </w:rPr>
            </w:pPr>
            <w:r>
              <w:rPr>
                <w:rFonts w:hint="eastAsia" w:ascii="仿宋" w:hAnsi="仿宋" w:eastAsia="仿宋"/>
                <w:sz w:val="21"/>
                <w:szCs w:val="21"/>
              </w:rPr>
              <w:t>员工总人数：</w:t>
            </w:r>
          </w:p>
        </w:tc>
      </w:tr>
      <w:tr w14:paraId="2F41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3582CE28">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企业资质等级</w:t>
            </w:r>
          </w:p>
        </w:tc>
        <w:tc>
          <w:tcPr>
            <w:tcW w:w="2178" w:type="dxa"/>
            <w:gridSpan w:val="2"/>
            <w:vAlign w:val="center"/>
          </w:tcPr>
          <w:p w14:paraId="0FD1DFCD">
            <w:pPr>
              <w:autoSpaceDE w:val="0"/>
              <w:autoSpaceDN w:val="0"/>
              <w:adjustRightInd w:val="0"/>
              <w:spacing w:line="400" w:lineRule="exact"/>
              <w:jc w:val="center"/>
              <w:rPr>
                <w:rFonts w:ascii="仿宋" w:hAnsi="仿宋" w:eastAsia="仿宋"/>
                <w:sz w:val="21"/>
                <w:szCs w:val="21"/>
              </w:rPr>
            </w:pPr>
          </w:p>
        </w:tc>
        <w:tc>
          <w:tcPr>
            <w:tcW w:w="1255" w:type="dxa"/>
            <w:vMerge w:val="restart"/>
            <w:vAlign w:val="center"/>
          </w:tcPr>
          <w:p w14:paraId="3FF5224C">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其中</w:t>
            </w:r>
          </w:p>
        </w:tc>
        <w:tc>
          <w:tcPr>
            <w:tcW w:w="1493" w:type="dxa"/>
            <w:gridSpan w:val="3"/>
            <w:vAlign w:val="center"/>
          </w:tcPr>
          <w:p w14:paraId="651243A8">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项目经理</w:t>
            </w:r>
          </w:p>
        </w:tc>
        <w:tc>
          <w:tcPr>
            <w:tcW w:w="2093" w:type="dxa"/>
            <w:gridSpan w:val="2"/>
            <w:vAlign w:val="center"/>
          </w:tcPr>
          <w:p w14:paraId="5296B9DD">
            <w:pPr>
              <w:autoSpaceDE w:val="0"/>
              <w:autoSpaceDN w:val="0"/>
              <w:adjustRightInd w:val="0"/>
              <w:spacing w:line="400" w:lineRule="exact"/>
              <w:jc w:val="center"/>
              <w:rPr>
                <w:rFonts w:ascii="仿宋" w:hAnsi="仿宋" w:eastAsia="仿宋"/>
                <w:b/>
                <w:bCs/>
                <w:sz w:val="21"/>
                <w:szCs w:val="21"/>
              </w:rPr>
            </w:pPr>
          </w:p>
        </w:tc>
      </w:tr>
      <w:tr w14:paraId="3444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2BA97945">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营业执照号</w:t>
            </w:r>
          </w:p>
        </w:tc>
        <w:tc>
          <w:tcPr>
            <w:tcW w:w="2178" w:type="dxa"/>
            <w:gridSpan w:val="2"/>
            <w:vAlign w:val="center"/>
          </w:tcPr>
          <w:p w14:paraId="255EE778">
            <w:pPr>
              <w:autoSpaceDE w:val="0"/>
              <w:autoSpaceDN w:val="0"/>
              <w:adjustRightInd w:val="0"/>
              <w:spacing w:line="400" w:lineRule="exact"/>
              <w:jc w:val="center"/>
              <w:rPr>
                <w:rFonts w:ascii="仿宋" w:hAnsi="仿宋" w:eastAsia="仿宋"/>
                <w:sz w:val="21"/>
                <w:szCs w:val="21"/>
              </w:rPr>
            </w:pPr>
          </w:p>
        </w:tc>
        <w:tc>
          <w:tcPr>
            <w:tcW w:w="1255" w:type="dxa"/>
            <w:vMerge w:val="continue"/>
            <w:vAlign w:val="center"/>
          </w:tcPr>
          <w:p w14:paraId="52B2431E">
            <w:pPr>
              <w:autoSpaceDE w:val="0"/>
              <w:autoSpaceDN w:val="0"/>
              <w:adjustRightInd w:val="0"/>
              <w:spacing w:line="400" w:lineRule="exact"/>
              <w:jc w:val="center"/>
              <w:rPr>
                <w:rFonts w:ascii="仿宋" w:hAnsi="仿宋" w:eastAsia="仿宋"/>
                <w:sz w:val="21"/>
                <w:szCs w:val="21"/>
              </w:rPr>
            </w:pPr>
          </w:p>
        </w:tc>
        <w:tc>
          <w:tcPr>
            <w:tcW w:w="1493" w:type="dxa"/>
            <w:gridSpan w:val="3"/>
            <w:vAlign w:val="center"/>
          </w:tcPr>
          <w:p w14:paraId="4C2A5D23">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高级职称人员</w:t>
            </w:r>
          </w:p>
        </w:tc>
        <w:tc>
          <w:tcPr>
            <w:tcW w:w="2093" w:type="dxa"/>
            <w:gridSpan w:val="2"/>
            <w:vAlign w:val="center"/>
          </w:tcPr>
          <w:p w14:paraId="7905E21A">
            <w:pPr>
              <w:autoSpaceDE w:val="0"/>
              <w:autoSpaceDN w:val="0"/>
              <w:adjustRightInd w:val="0"/>
              <w:spacing w:line="400" w:lineRule="exact"/>
              <w:jc w:val="center"/>
              <w:rPr>
                <w:rFonts w:ascii="仿宋" w:hAnsi="仿宋" w:eastAsia="仿宋"/>
                <w:b/>
                <w:bCs/>
                <w:sz w:val="21"/>
                <w:szCs w:val="21"/>
              </w:rPr>
            </w:pPr>
          </w:p>
        </w:tc>
      </w:tr>
      <w:tr w14:paraId="774E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6F3239FE">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注册资金</w:t>
            </w:r>
          </w:p>
        </w:tc>
        <w:tc>
          <w:tcPr>
            <w:tcW w:w="2178" w:type="dxa"/>
            <w:gridSpan w:val="2"/>
            <w:vAlign w:val="center"/>
          </w:tcPr>
          <w:p w14:paraId="3275BE8C">
            <w:pPr>
              <w:autoSpaceDE w:val="0"/>
              <w:autoSpaceDN w:val="0"/>
              <w:adjustRightInd w:val="0"/>
              <w:spacing w:line="400" w:lineRule="exact"/>
              <w:jc w:val="center"/>
              <w:rPr>
                <w:rFonts w:ascii="仿宋" w:hAnsi="仿宋" w:eastAsia="仿宋"/>
                <w:sz w:val="21"/>
                <w:szCs w:val="21"/>
              </w:rPr>
            </w:pPr>
          </w:p>
        </w:tc>
        <w:tc>
          <w:tcPr>
            <w:tcW w:w="1255" w:type="dxa"/>
            <w:vMerge w:val="continue"/>
            <w:vAlign w:val="center"/>
          </w:tcPr>
          <w:p w14:paraId="6D26F652">
            <w:pPr>
              <w:autoSpaceDE w:val="0"/>
              <w:autoSpaceDN w:val="0"/>
              <w:adjustRightInd w:val="0"/>
              <w:spacing w:line="400" w:lineRule="exact"/>
              <w:jc w:val="center"/>
              <w:rPr>
                <w:rFonts w:ascii="仿宋" w:hAnsi="仿宋" w:eastAsia="仿宋"/>
                <w:sz w:val="21"/>
                <w:szCs w:val="21"/>
              </w:rPr>
            </w:pPr>
          </w:p>
        </w:tc>
        <w:tc>
          <w:tcPr>
            <w:tcW w:w="1493" w:type="dxa"/>
            <w:gridSpan w:val="3"/>
            <w:vAlign w:val="center"/>
          </w:tcPr>
          <w:p w14:paraId="16DF00B0">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中级职称人员</w:t>
            </w:r>
          </w:p>
        </w:tc>
        <w:tc>
          <w:tcPr>
            <w:tcW w:w="2093" w:type="dxa"/>
            <w:gridSpan w:val="2"/>
            <w:vAlign w:val="center"/>
          </w:tcPr>
          <w:p w14:paraId="33BBC529">
            <w:pPr>
              <w:autoSpaceDE w:val="0"/>
              <w:autoSpaceDN w:val="0"/>
              <w:adjustRightInd w:val="0"/>
              <w:spacing w:line="400" w:lineRule="exact"/>
              <w:jc w:val="center"/>
              <w:rPr>
                <w:rFonts w:ascii="仿宋" w:hAnsi="仿宋" w:eastAsia="仿宋"/>
                <w:b/>
                <w:bCs/>
                <w:sz w:val="21"/>
                <w:szCs w:val="21"/>
              </w:rPr>
            </w:pPr>
          </w:p>
        </w:tc>
      </w:tr>
      <w:tr w14:paraId="3874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4F1FFC5C">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开户银行</w:t>
            </w:r>
          </w:p>
        </w:tc>
        <w:tc>
          <w:tcPr>
            <w:tcW w:w="2178" w:type="dxa"/>
            <w:gridSpan w:val="2"/>
            <w:vAlign w:val="center"/>
          </w:tcPr>
          <w:p w14:paraId="565BABC1">
            <w:pPr>
              <w:autoSpaceDE w:val="0"/>
              <w:autoSpaceDN w:val="0"/>
              <w:adjustRightInd w:val="0"/>
              <w:spacing w:line="400" w:lineRule="exact"/>
              <w:jc w:val="center"/>
              <w:rPr>
                <w:rFonts w:ascii="仿宋" w:hAnsi="仿宋" w:eastAsia="仿宋"/>
                <w:sz w:val="21"/>
                <w:szCs w:val="21"/>
              </w:rPr>
            </w:pPr>
          </w:p>
        </w:tc>
        <w:tc>
          <w:tcPr>
            <w:tcW w:w="1255" w:type="dxa"/>
            <w:vMerge w:val="continue"/>
            <w:vAlign w:val="center"/>
          </w:tcPr>
          <w:p w14:paraId="4DB1C5FE">
            <w:pPr>
              <w:autoSpaceDE w:val="0"/>
              <w:autoSpaceDN w:val="0"/>
              <w:adjustRightInd w:val="0"/>
              <w:spacing w:line="400" w:lineRule="exact"/>
              <w:jc w:val="center"/>
              <w:rPr>
                <w:rFonts w:ascii="仿宋" w:hAnsi="仿宋" w:eastAsia="仿宋"/>
                <w:sz w:val="21"/>
                <w:szCs w:val="21"/>
              </w:rPr>
            </w:pPr>
          </w:p>
        </w:tc>
        <w:tc>
          <w:tcPr>
            <w:tcW w:w="1493" w:type="dxa"/>
            <w:gridSpan w:val="3"/>
            <w:vAlign w:val="center"/>
          </w:tcPr>
          <w:p w14:paraId="2E25B0FA">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初级职称人员</w:t>
            </w:r>
          </w:p>
        </w:tc>
        <w:tc>
          <w:tcPr>
            <w:tcW w:w="2093" w:type="dxa"/>
            <w:gridSpan w:val="2"/>
            <w:vAlign w:val="center"/>
          </w:tcPr>
          <w:p w14:paraId="2F62DAC4">
            <w:pPr>
              <w:autoSpaceDE w:val="0"/>
              <w:autoSpaceDN w:val="0"/>
              <w:adjustRightInd w:val="0"/>
              <w:spacing w:line="400" w:lineRule="exact"/>
              <w:jc w:val="center"/>
              <w:rPr>
                <w:rFonts w:ascii="仿宋" w:hAnsi="仿宋" w:eastAsia="仿宋"/>
                <w:b/>
                <w:bCs/>
                <w:sz w:val="21"/>
                <w:szCs w:val="21"/>
              </w:rPr>
            </w:pPr>
          </w:p>
        </w:tc>
      </w:tr>
      <w:tr w14:paraId="3C3F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1D7AEBE4">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账号</w:t>
            </w:r>
          </w:p>
        </w:tc>
        <w:tc>
          <w:tcPr>
            <w:tcW w:w="2178" w:type="dxa"/>
            <w:gridSpan w:val="2"/>
            <w:vAlign w:val="center"/>
          </w:tcPr>
          <w:p w14:paraId="0578B711">
            <w:pPr>
              <w:autoSpaceDE w:val="0"/>
              <w:autoSpaceDN w:val="0"/>
              <w:adjustRightInd w:val="0"/>
              <w:spacing w:line="400" w:lineRule="exact"/>
              <w:jc w:val="center"/>
              <w:rPr>
                <w:rFonts w:ascii="仿宋" w:hAnsi="仿宋" w:eastAsia="仿宋"/>
                <w:sz w:val="21"/>
                <w:szCs w:val="21"/>
              </w:rPr>
            </w:pPr>
          </w:p>
        </w:tc>
        <w:tc>
          <w:tcPr>
            <w:tcW w:w="1255" w:type="dxa"/>
            <w:vMerge w:val="continue"/>
            <w:vAlign w:val="center"/>
          </w:tcPr>
          <w:p w14:paraId="4A7DA387">
            <w:pPr>
              <w:autoSpaceDE w:val="0"/>
              <w:autoSpaceDN w:val="0"/>
              <w:adjustRightInd w:val="0"/>
              <w:spacing w:line="400" w:lineRule="exact"/>
              <w:jc w:val="center"/>
              <w:rPr>
                <w:rFonts w:ascii="仿宋" w:hAnsi="仿宋" w:eastAsia="仿宋"/>
                <w:sz w:val="21"/>
                <w:szCs w:val="21"/>
              </w:rPr>
            </w:pPr>
          </w:p>
        </w:tc>
        <w:tc>
          <w:tcPr>
            <w:tcW w:w="1493" w:type="dxa"/>
            <w:gridSpan w:val="3"/>
            <w:vAlign w:val="center"/>
          </w:tcPr>
          <w:p w14:paraId="6BE492A3">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技工</w:t>
            </w:r>
          </w:p>
        </w:tc>
        <w:tc>
          <w:tcPr>
            <w:tcW w:w="2093" w:type="dxa"/>
            <w:gridSpan w:val="2"/>
            <w:vAlign w:val="center"/>
          </w:tcPr>
          <w:p w14:paraId="50E0B670">
            <w:pPr>
              <w:autoSpaceDE w:val="0"/>
              <w:autoSpaceDN w:val="0"/>
              <w:adjustRightInd w:val="0"/>
              <w:spacing w:line="400" w:lineRule="exact"/>
              <w:jc w:val="center"/>
              <w:rPr>
                <w:rFonts w:ascii="仿宋" w:hAnsi="仿宋" w:eastAsia="仿宋"/>
                <w:b/>
                <w:bCs/>
                <w:sz w:val="21"/>
                <w:szCs w:val="21"/>
              </w:rPr>
            </w:pPr>
          </w:p>
        </w:tc>
      </w:tr>
      <w:tr w14:paraId="5E90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503" w:type="dxa"/>
            <w:vAlign w:val="center"/>
          </w:tcPr>
          <w:p w14:paraId="19895609">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经营范围</w:t>
            </w:r>
          </w:p>
        </w:tc>
        <w:tc>
          <w:tcPr>
            <w:tcW w:w="7019" w:type="dxa"/>
            <w:gridSpan w:val="8"/>
            <w:vAlign w:val="center"/>
          </w:tcPr>
          <w:p w14:paraId="156C9A76">
            <w:pPr>
              <w:autoSpaceDE w:val="0"/>
              <w:autoSpaceDN w:val="0"/>
              <w:adjustRightInd w:val="0"/>
              <w:spacing w:line="400" w:lineRule="exact"/>
              <w:rPr>
                <w:rFonts w:ascii="仿宋" w:hAnsi="仿宋" w:eastAsia="仿宋"/>
                <w:b/>
                <w:bCs/>
                <w:sz w:val="21"/>
                <w:szCs w:val="21"/>
              </w:rPr>
            </w:pPr>
          </w:p>
        </w:tc>
      </w:tr>
      <w:tr w14:paraId="09AF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503" w:type="dxa"/>
          </w:tcPr>
          <w:p w14:paraId="2B5C95B5">
            <w:pPr>
              <w:autoSpaceDE w:val="0"/>
              <w:autoSpaceDN w:val="0"/>
              <w:adjustRightInd w:val="0"/>
              <w:spacing w:line="400" w:lineRule="exact"/>
              <w:jc w:val="center"/>
              <w:rPr>
                <w:rFonts w:ascii="仿宋" w:hAnsi="仿宋" w:eastAsia="仿宋"/>
                <w:sz w:val="21"/>
                <w:szCs w:val="21"/>
              </w:rPr>
            </w:pPr>
            <w:r>
              <w:rPr>
                <w:rFonts w:hint="eastAsia" w:ascii="仿宋" w:hAnsi="仿宋" w:eastAsia="仿宋"/>
                <w:sz w:val="21"/>
                <w:szCs w:val="21"/>
              </w:rPr>
              <w:t>备注</w:t>
            </w:r>
          </w:p>
        </w:tc>
        <w:tc>
          <w:tcPr>
            <w:tcW w:w="7019" w:type="dxa"/>
            <w:gridSpan w:val="8"/>
          </w:tcPr>
          <w:p w14:paraId="7FF29799">
            <w:pPr>
              <w:autoSpaceDE w:val="0"/>
              <w:autoSpaceDN w:val="0"/>
              <w:adjustRightInd w:val="0"/>
              <w:spacing w:line="400" w:lineRule="exact"/>
              <w:jc w:val="left"/>
              <w:rPr>
                <w:rFonts w:ascii="仿宋" w:hAnsi="仿宋" w:eastAsia="仿宋"/>
                <w:sz w:val="21"/>
                <w:szCs w:val="21"/>
              </w:rPr>
            </w:pPr>
          </w:p>
        </w:tc>
      </w:tr>
    </w:tbl>
    <w:p w14:paraId="3C293517">
      <w:pPr>
        <w:adjustRightInd w:val="0"/>
        <w:spacing w:line="400" w:lineRule="exact"/>
        <w:ind w:firstLine="420" w:firstLineChars="175"/>
        <w:jc w:val="left"/>
        <w:rPr>
          <w:rFonts w:ascii="仿宋" w:hAnsi="仿宋" w:eastAsia="仿宋"/>
          <w:sz w:val="24"/>
        </w:rPr>
      </w:pPr>
    </w:p>
    <w:p w14:paraId="74B307D3">
      <w:pPr>
        <w:adjustRightInd w:val="0"/>
        <w:spacing w:line="400" w:lineRule="exact"/>
        <w:ind w:firstLine="420" w:firstLineChars="175"/>
        <w:jc w:val="left"/>
        <w:rPr>
          <w:rFonts w:ascii="仿宋" w:hAnsi="仿宋" w:eastAsia="仿宋"/>
          <w:sz w:val="24"/>
        </w:rPr>
      </w:pPr>
      <w:r>
        <w:rPr>
          <w:rFonts w:hint="eastAsia" w:ascii="仿宋" w:hAnsi="仿宋" w:eastAsia="仿宋"/>
          <w:sz w:val="24"/>
        </w:rPr>
        <w:t>比选申请人名称：（盖章）</w:t>
      </w:r>
    </w:p>
    <w:p w14:paraId="529C8001">
      <w:pPr>
        <w:adjustRightInd w:val="0"/>
        <w:spacing w:line="400" w:lineRule="exact"/>
        <w:ind w:firstLine="420" w:firstLineChars="175"/>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或授权代表（签字）：</w:t>
      </w:r>
    </w:p>
    <w:p w14:paraId="3358532F">
      <w:pPr>
        <w:adjustRightInd w:val="0"/>
        <w:spacing w:line="400" w:lineRule="exact"/>
        <w:ind w:firstLine="420" w:firstLineChars="175"/>
        <w:jc w:val="left"/>
        <w:rPr>
          <w:rFonts w:ascii="仿宋" w:hAnsi="仿宋" w:eastAsia="仿宋"/>
          <w:b/>
          <w:sz w:val="24"/>
        </w:rPr>
      </w:pPr>
      <w:r>
        <w:rPr>
          <w:rFonts w:hint="eastAsia" w:ascii="仿宋" w:hAnsi="仿宋" w:eastAsia="仿宋"/>
          <w:sz w:val="24"/>
        </w:rPr>
        <w:t>日期：</w:t>
      </w:r>
    </w:p>
    <w:p w14:paraId="061A1DCF">
      <w:pPr>
        <w:spacing w:line="400" w:lineRule="exact"/>
        <w:rPr>
          <w:rFonts w:ascii="仿宋" w:hAnsi="仿宋" w:eastAsia="仿宋"/>
        </w:rPr>
      </w:pPr>
    </w:p>
    <w:p w14:paraId="34A3AE2A">
      <w:pPr>
        <w:pStyle w:val="3"/>
        <w:pageBreakBefore/>
        <w:spacing w:line="400" w:lineRule="exact"/>
        <w:jc w:val="center"/>
        <w:rPr>
          <w:rFonts w:ascii="仿宋" w:hAnsi="仿宋" w:cs="Arial"/>
          <w:bCs w:val="0"/>
          <w:szCs w:val="28"/>
        </w:rPr>
      </w:pPr>
      <w:bookmarkStart w:id="138" w:name="_Toc217446089"/>
      <w:r>
        <w:rPr>
          <w:rFonts w:hint="eastAsia" w:ascii="仿宋" w:hAnsi="仿宋" w:cs="Arial"/>
          <w:bCs w:val="0"/>
          <w:szCs w:val="28"/>
        </w:rPr>
        <w:t>七、比选申请人类似项目业绩一览表</w:t>
      </w:r>
      <w:bookmarkEnd w:id="138"/>
    </w:p>
    <w:p w14:paraId="4256B663">
      <w:pPr>
        <w:spacing w:line="400" w:lineRule="exact"/>
        <w:rPr>
          <w:rFonts w:ascii="仿宋" w:hAnsi="仿宋" w:eastAsia="仿宋" w:cs="Arial"/>
          <w:sz w:val="24"/>
        </w:rPr>
      </w:pPr>
    </w:p>
    <w:tbl>
      <w:tblPr>
        <w:tblStyle w:val="31"/>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57EFB7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6E18066B">
            <w:pPr>
              <w:spacing w:line="400" w:lineRule="exact"/>
              <w:jc w:val="center"/>
              <w:rPr>
                <w:rFonts w:ascii="仿宋" w:hAnsi="仿宋" w:eastAsia="仿宋" w:cs="Arial"/>
                <w:b/>
                <w:sz w:val="22"/>
              </w:rPr>
            </w:pPr>
            <w:r>
              <w:rPr>
                <w:rFonts w:hint="eastAsia" w:ascii="仿宋" w:hAnsi="仿宋" w:eastAsia="仿宋" w:cs="Arial"/>
                <w:b/>
                <w:sz w:val="22"/>
              </w:rPr>
              <w:t>年份</w:t>
            </w:r>
          </w:p>
        </w:tc>
        <w:tc>
          <w:tcPr>
            <w:tcW w:w="1681" w:type="dxa"/>
            <w:vAlign w:val="center"/>
          </w:tcPr>
          <w:p w14:paraId="6ACE8022">
            <w:pPr>
              <w:spacing w:line="400" w:lineRule="exact"/>
              <w:jc w:val="center"/>
              <w:rPr>
                <w:rFonts w:ascii="仿宋" w:hAnsi="仿宋" w:eastAsia="仿宋" w:cs="Arial"/>
                <w:b/>
                <w:sz w:val="22"/>
              </w:rPr>
            </w:pPr>
            <w:r>
              <w:rPr>
                <w:rFonts w:hint="eastAsia" w:ascii="仿宋" w:hAnsi="仿宋" w:eastAsia="仿宋" w:cs="Arial"/>
                <w:b/>
                <w:sz w:val="22"/>
              </w:rPr>
              <w:t>用户名称</w:t>
            </w:r>
          </w:p>
        </w:tc>
        <w:tc>
          <w:tcPr>
            <w:tcW w:w="1541" w:type="dxa"/>
            <w:vAlign w:val="center"/>
          </w:tcPr>
          <w:p w14:paraId="321A1CAC">
            <w:pPr>
              <w:spacing w:line="400" w:lineRule="exact"/>
              <w:jc w:val="center"/>
              <w:rPr>
                <w:rFonts w:ascii="仿宋" w:hAnsi="仿宋" w:eastAsia="仿宋" w:cs="Arial"/>
                <w:b/>
                <w:sz w:val="22"/>
              </w:rPr>
            </w:pPr>
            <w:r>
              <w:rPr>
                <w:rFonts w:ascii="仿宋" w:hAnsi="仿宋" w:eastAsia="仿宋" w:cs="Arial"/>
                <w:b/>
                <w:sz w:val="22"/>
              </w:rPr>
              <w:t>项目名称</w:t>
            </w:r>
          </w:p>
        </w:tc>
        <w:tc>
          <w:tcPr>
            <w:tcW w:w="1519" w:type="dxa"/>
            <w:vAlign w:val="center"/>
          </w:tcPr>
          <w:p w14:paraId="21DE0274">
            <w:pPr>
              <w:spacing w:line="400" w:lineRule="exact"/>
              <w:ind w:left="-35" w:leftChars="-28" w:hanging="60" w:hangingChars="27"/>
              <w:jc w:val="center"/>
              <w:rPr>
                <w:rFonts w:ascii="仿宋" w:hAnsi="仿宋" w:eastAsia="仿宋" w:cs="Arial"/>
                <w:b/>
                <w:sz w:val="22"/>
              </w:rPr>
            </w:pPr>
            <w:r>
              <w:rPr>
                <w:rFonts w:ascii="仿宋" w:hAnsi="仿宋" w:eastAsia="仿宋" w:cs="Arial"/>
                <w:b/>
                <w:sz w:val="22"/>
              </w:rPr>
              <w:t>完成时间</w:t>
            </w:r>
          </w:p>
        </w:tc>
        <w:tc>
          <w:tcPr>
            <w:tcW w:w="1559" w:type="dxa"/>
            <w:vAlign w:val="center"/>
          </w:tcPr>
          <w:p w14:paraId="55CC6691">
            <w:pPr>
              <w:spacing w:line="400" w:lineRule="exact"/>
              <w:jc w:val="center"/>
              <w:rPr>
                <w:rFonts w:ascii="仿宋" w:hAnsi="仿宋" w:eastAsia="仿宋" w:cs="Arial"/>
                <w:b/>
                <w:sz w:val="22"/>
              </w:rPr>
            </w:pPr>
            <w:r>
              <w:rPr>
                <w:rFonts w:ascii="仿宋" w:hAnsi="仿宋" w:eastAsia="仿宋" w:cs="Arial"/>
                <w:b/>
                <w:sz w:val="22"/>
              </w:rPr>
              <w:t>合同金额</w:t>
            </w:r>
          </w:p>
        </w:tc>
        <w:tc>
          <w:tcPr>
            <w:tcW w:w="1272" w:type="dxa"/>
            <w:tcBorders>
              <w:left w:val="single" w:color="auto" w:sz="4" w:space="0"/>
            </w:tcBorders>
            <w:vAlign w:val="center"/>
          </w:tcPr>
          <w:p w14:paraId="04F5935E">
            <w:pPr>
              <w:spacing w:line="400" w:lineRule="exact"/>
              <w:jc w:val="center"/>
              <w:rPr>
                <w:rFonts w:ascii="仿宋" w:hAnsi="仿宋" w:eastAsia="仿宋" w:cs="Arial"/>
                <w:b/>
                <w:sz w:val="22"/>
              </w:rPr>
            </w:pPr>
            <w:r>
              <w:rPr>
                <w:rFonts w:hint="eastAsia" w:ascii="仿宋" w:hAnsi="仿宋" w:eastAsia="仿宋" w:cs="Arial"/>
                <w:b/>
                <w:sz w:val="22"/>
              </w:rPr>
              <w:t>备注</w:t>
            </w:r>
          </w:p>
        </w:tc>
      </w:tr>
      <w:tr w14:paraId="1D7C41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2D8B6E1">
            <w:pPr>
              <w:spacing w:line="400" w:lineRule="exact"/>
              <w:jc w:val="center"/>
              <w:rPr>
                <w:rFonts w:ascii="仿宋" w:hAnsi="仿宋" w:eastAsia="仿宋" w:cs="Arial"/>
              </w:rPr>
            </w:pPr>
          </w:p>
        </w:tc>
        <w:tc>
          <w:tcPr>
            <w:tcW w:w="1681" w:type="dxa"/>
            <w:vAlign w:val="center"/>
          </w:tcPr>
          <w:p w14:paraId="57480419">
            <w:pPr>
              <w:spacing w:line="400" w:lineRule="exact"/>
              <w:jc w:val="center"/>
              <w:rPr>
                <w:rFonts w:ascii="仿宋" w:hAnsi="仿宋" w:eastAsia="仿宋" w:cs="Arial"/>
              </w:rPr>
            </w:pPr>
          </w:p>
        </w:tc>
        <w:tc>
          <w:tcPr>
            <w:tcW w:w="1541" w:type="dxa"/>
            <w:vAlign w:val="center"/>
          </w:tcPr>
          <w:p w14:paraId="2FBC0F41">
            <w:pPr>
              <w:spacing w:line="400" w:lineRule="exact"/>
              <w:jc w:val="center"/>
              <w:rPr>
                <w:rFonts w:ascii="仿宋" w:hAnsi="仿宋" w:eastAsia="仿宋" w:cs="Arial"/>
              </w:rPr>
            </w:pPr>
          </w:p>
        </w:tc>
        <w:tc>
          <w:tcPr>
            <w:tcW w:w="1519" w:type="dxa"/>
            <w:vAlign w:val="center"/>
          </w:tcPr>
          <w:p w14:paraId="06AA5C47">
            <w:pPr>
              <w:spacing w:line="400" w:lineRule="exact"/>
              <w:jc w:val="center"/>
              <w:rPr>
                <w:rFonts w:ascii="仿宋" w:hAnsi="仿宋" w:eastAsia="仿宋" w:cs="Arial"/>
              </w:rPr>
            </w:pPr>
          </w:p>
        </w:tc>
        <w:tc>
          <w:tcPr>
            <w:tcW w:w="1559" w:type="dxa"/>
            <w:vAlign w:val="center"/>
          </w:tcPr>
          <w:p w14:paraId="5448D9A7">
            <w:pPr>
              <w:spacing w:line="400" w:lineRule="exact"/>
              <w:jc w:val="center"/>
              <w:rPr>
                <w:rFonts w:ascii="仿宋" w:hAnsi="仿宋" w:eastAsia="仿宋" w:cs="Arial"/>
              </w:rPr>
            </w:pPr>
          </w:p>
        </w:tc>
        <w:tc>
          <w:tcPr>
            <w:tcW w:w="1272" w:type="dxa"/>
            <w:tcBorders>
              <w:left w:val="single" w:color="auto" w:sz="4" w:space="0"/>
            </w:tcBorders>
            <w:vAlign w:val="center"/>
          </w:tcPr>
          <w:p w14:paraId="7B36B0A8">
            <w:pPr>
              <w:spacing w:line="400" w:lineRule="exact"/>
              <w:jc w:val="center"/>
              <w:rPr>
                <w:rFonts w:ascii="仿宋" w:hAnsi="仿宋" w:eastAsia="仿宋" w:cs="Arial"/>
              </w:rPr>
            </w:pPr>
          </w:p>
        </w:tc>
      </w:tr>
      <w:tr w14:paraId="5DF5C2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65A1C41">
            <w:pPr>
              <w:spacing w:line="400" w:lineRule="exact"/>
              <w:jc w:val="center"/>
              <w:rPr>
                <w:rFonts w:ascii="仿宋" w:hAnsi="仿宋" w:eastAsia="仿宋" w:cs="Arial"/>
              </w:rPr>
            </w:pPr>
          </w:p>
        </w:tc>
        <w:tc>
          <w:tcPr>
            <w:tcW w:w="1681" w:type="dxa"/>
            <w:vAlign w:val="center"/>
          </w:tcPr>
          <w:p w14:paraId="3DAD7A0A">
            <w:pPr>
              <w:spacing w:line="400" w:lineRule="exact"/>
              <w:jc w:val="center"/>
              <w:rPr>
                <w:rFonts w:ascii="仿宋" w:hAnsi="仿宋" w:eastAsia="仿宋" w:cs="Arial"/>
              </w:rPr>
            </w:pPr>
          </w:p>
        </w:tc>
        <w:tc>
          <w:tcPr>
            <w:tcW w:w="1541" w:type="dxa"/>
            <w:vAlign w:val="center"/>
          </w:tcPr>
          <w:p w14:paraId="43AF2596">
            <w:pPr>
              <w:spacing w:line="400" w:lineRule="exact"/>
              <w:jc w:val="center"/>
              <w:rPr>
                <w:rFonts w:ascii="仿宋" w:hAnsi="仿宋" w:eastAsia="仿宋" w:cs="Arial"/>
              </w:rPr>
            </w:pPr>
          </w:p>
        </w:tc>
        <w:tc>
          <w:tcPr>
            <w:tcW w:w="1519" w:type="dxa"/>
            <w:vAlign w:val="center"/>
          </w:tcPr>
          <w:p w14:paraId="6ACE1285">
            <w:pPr>
              <w:spacing w:line="400" w:lineRule="exact"/>
              <w:jc w:val="center"/>
              <w:rPr>
                <w:rFonts w:ascii="仿宋" w:hAnsi="仿宋" w:eastAsia="仿宋" w:cs="Arial"/>
              </w:rPr>
            </w:pPr>
          </w:p>
        </w:tc>
        <w:tc>
          <w:tcPr>
            <w:tcW w:w="1559" w:type="dxa"/>
            <w:vAlign w:val="center"/>
          </w:tcPr>
          <w:p w14:paraId="4115BE57">
            <w:pPr>
              <w:spacing w:line="400" w:lineRule="exact"/>
              <w:jc w:val="center"/>
              <w:rPr>
                <w:rFonts w:ascii="仿宋" w:hAnsi="仿宋" w:eastAsia="仿宋" w:cs="Arial"/>
              </w:rPr>
            </w:pPr>
          </w:p>
        </w:tc>
        <w:tc>
          <w:tcPr>
            <w:tcW w:w="1272" w:type="dxa"/>
            <w:tcBorders>
              <w:left w:val="single" w:color="auto" w:sz="4" w:space="0"/>
            </w:tcBorders>
            <w:vAlign w:val="center"/>
          </w:tcPr>
          <w:p w14:paraId="008EC9A4">
            <w:pPr>
              <w:spacing w:line="400" w:lineRule="exact"/>
              <w:jc w:val="center"/>
              <w:rPr>
                <w:rFonts w:ascii="仿宋" w:hAnsi="仿宋" w:eastAsia="仿宋" w:cs="Arial"/>
              </w:rPr>
            </w:pPr>
          </w:p>
        </w:tc>
      </w:tr>
      <w:tr w14:paraId="65E77F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58051DE">
            <w:pPr>
              <w:spacing w:line="400" w:lineRule="exact"/>
              <w:jc w:val="center"/>
              <w:rPr>
                <w:rFonts w:ascii="仿宋" w:hAnsi="仿宋" w:eastAsia="仿宋" w:cs="Arial"/>
              </w:rPr>
            </w:pPr>
          </w:p>
        </w:tc>
        <w:tc>
          <w:tcPr>
            <w:tcW w:w="1681" w:type="dxa"/>
            <w:vAlign w:val="center"/>
          </w:tcPr>
          <w:p w14:paraId="44B3DB78">
            <w:pPr>
              <w:spacing w:line="400" w:lineRule="exact"/>
              <w:jc w:val="center"/>
              <w:rPr>
                <w:rFonts w:ascii="仿宋" w:hAnsi="仿宋" w:eastAsia="仿宋" w:cs="Arial"/>
              </w:rPr>
            </w:pPr>
          </w:p>
        </w:tc>
        <w:tc>
          <w:tcPr>
            <w:tcW w:w="1541" w:type="dxa"/>
            <w:vAlign w:val="center"/>
          </w:tcPr>
          <w:p w14:paraId="57748104">
            <w:pPr>
              <w:spacing w:line="400" w:lineRule="exact"/>
              <w:jc w:val="center"/>
              <w:rPr>
                <w:rFonts w:ascii="仿宋" w:hAnsi="仿宋" w:eastAsia="仿宋" w:cs="Arial"/>
              </w:rPr>
            </w:pPr>
          </w:p>
        </w:tc>
        <w:tc>
          <w:tcPr>
            <w:tcW w:w="1519" w:type="dxa"/>
            <w:vAlign w:val="center"/>
          </w:tcPr>
          <w:p w14:paraId="668E7230">
            <w:pPr>
              <w:spacing w:line="400" w:lineRule="exact"/>
              <w:jc w:val="center"/>
              <w:rPr>
                <w:rFonts w:ascii="仿宋" w:hAnsi="仿宋" w:eastAsia="仿宋" w:cs="Arial"/>
              </w:rPr>
            </w:pPr>
          </w:p>
        </w:tc>
        <w:tc>
          <w:tcPr>
            <w:tcW w:w="1559" w:type="dxa"/>
            <w:vAlign w:val="center"/>
          </w:tcPr>
          <w:p w14:paraId="29142DCD">
            <w:pPr>
              <w:spacing w:line="400" w:lineRule="exact"/>
              <w:jc w:val="center"/>
              <w:rPr>
                <w:rFonts w:ascii="仿宋" w:hAnsi="仿宋" w:eastAsia="仿宋" w:cs="Arial"/>
              </w:rPr>
            </w:pPr>
          </w:p>
        </w:tc>
        <w:tc>
          <w:tcPr>
            <w:tcW w:w="1272" w:type="dxa"/>
            <w:tcBorders>
              <w:left w:val="single" w:color="auto" w:sz="4" w:space="0"/>
            </w:tcBorders>
            <w:vAlign w:val="center"/>
          </w:tcPr>
          <w:p w14:paraId="683303CE">
            <w:pPr>
              <w:spacing w:line="400" w:lineRule="exact"/>
              <w:jc w:val="center"/>
              <w:rPr>
                <w:rFonts w:ascii="仿宋" w:hAnsi="仿宋" w:eastAsia="仿宋" w:cs="Arial"/>
              </w:rPr>
            </w:pPr>
          </w:p>
        </w:tc>
      </w:tr>
      <w:tr w14:paraId="44F10F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6779705">
            <w:pPr>
              <w:spacing w:line="400" w:lineRule="exact"/>
              <w:jc w:val="center"/>
              <w:rPr>
                <w:rFonts w:ascii="仿宋" w:hAnsi="仿宋" w:eastAsia="仿宋" w:cs="Arial"/>
              </w:rPr>
            </w:pPr>
          </w:p>
        </w:tc>
        <w:tc>
          <w:tcPr>
            <w:tcW w:w="1681" w:type="dxa"/>
            <w:tcBorders>
              <w:right w:val="single" w:color="auto" w:sz="4" w:space="0"/>
            </w:tcBorders>
            <w:vAlign w:val="center"/>
          </w:tcPr>
          <w:p w14:paraId="1598EAD2">
            <w:pPr>
              <w:spacing w:line="400" w:lineRule="exact"/>
              <w:jc w:val="center"/>
              <w:rPr>
                <w:rFonts w:ascii="仿宋" w:hAnsi="仿宋" w:eastAsia="仿宋" w:cs="Arial"/>
              </w:rPr>
            </w:pPr>
          </w:p>
        </w:tc>
        <w:tc>
          <w:tcPr>
            <w:tcW w:w="1541" w:type="dxa"/>
            <w:tcBorders>
              <w:left w:val="single" w:color="auto" w:sz="4" w:space="0"/>
            </w:tcBorders>
            <w:vAlign w:val="center"/>
          </w:tcPr>
          <w:p w14:paraId="11473426">
            <w:pPr>
              <w:spacing w:line="400" w:lineRule="exact"/>
              <w:jc w:val="center"/>
              <w:rPr>
                <w:rFonts w:ascii="仿宋" w:hAnsi="仿宋" w:eastAsia="仿宋" w:cs="Arial"/>
              </w:rPr>
            </w:pPr>
          </w:p>
        </w:tc>
        <w:tc>
          <w:tcPr>
            <w:tcW w:w="1519" w:type="dxa"/>
            <w:vAlign w:val="center"/>
          </w:tcPr>
          <w:p w14:paraId="02D6F642">
            <w:pPr>
              <w:spacing w:line="400" w:lineRule="exact"/>
              <w:jc w:val="center"/>
              <w:rPr>
                <w:rFonts w:ascii="仿宋" w:hAnsi="仿宋" w:eastAsia="仿宋" w:cs="Arial"/>
              </w:rPr>
            </w:pPr>
          </w:p>
        </w:tc>
        <w:tc>
          <w:tcPr>
            <w:tcW w:w="1559" w:type="dxa"/>
            <w:vAlign w:val="center"/>
          </w:tcPr>
          <w:p w14:paraId="49EAE2DB">
            <w:pPr>
              <w:spacing w:line="400" w:lineRule="exact"/>
              <w:jc w:val="center"/>
              <w:rPr>
                <w:rFonts w:ascii="仿宋" w:hAnsi="仿宋" w:eastAsia="仿宋" w:cs="Arial"/>
              </w:rPr>
            </w:pPr>
          </w:p>
        </w:tc>
        <w:tc>
          <w:tcPr>
            <w:tcW w:w="1272" w:type="dxa"/>
            <w:tcBorders>
              <w:left w:val="single" w:color="auto" w:sz="4" w:space="0"/>
            </w:tcBorders>
            <w:vAlign w:val="center"/>
          </w:tcPr>
          <w:p w14:paraId="0173AD9F">
            <w:pPr>
              <w:spacing w:line="400" w:lineRule="exact"/>
              <w:jc w:val="center"/>
              <w:rPr>
                <w:rFonts w:ascii="仿宋" w:hAnsi="仿宋" w:eastAsia="仿宋" w:cs="Arial"/>
              </w:rPr>
            </w:pPr>
          </w:p>
        </w:tc>
      </w:tr>
      <w:tr w14:paraId="2A5592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A4F57D9">
            <w:pPr>
              <w:spacing w:line="400" w:lineRule="exact"/>
              <w:jc w:val="center"/>
              <w:rPr>
                <w:rFonts w:ascii="仿宋" w:hAnsi="仿宋" w:eastAsia="仿宋" w:cs="Arial"/>
              </w:rPr>
            </w:pPr>
          </w:p>
        </w:tc>
        <w:tc>
          <w:tcPr>
            <w:tcW w:w="1681" w:type="dxa"/>
            <w:tcBorders>
              <w:right w:val="single" w:color="auto" w:sz="4" w:space="0"/>
            </w:tcBorders>
            <w:vAlign w:val="center"/>
          </w:tcPr>
          <w:p w14:paraId="53606ED3">
            <w:pPr>
              <w:spacing w:line="400" w:lineRule="exact"/>
              <w:jc w:val="center"/>
              <w:rPr>
                <w:rFonts w:ascii="仿宋" w:hAnsi="仿宋" w:eastAsia="仿宋" w:cs="Arial"/>
              </w:rPr>
            </w:pPr>
          </w:p>
        </w:tc>
        <w:tc>
          <w:tcPr>
            <w:tcW w:w="1541" w:type="dxa"/>
            <w:tcBorders>
              <w:left w:val="single" w:color="auto" w:sz="4" w:space="0"/>
            </w:tcBorders>
            <w:vAlign w:val="center"/>
          </w:tcPr>
          <w:p w14:paraId="1A26DAD5">
            <w:pPr>
              <w:spacing w:line="400" w:lineRule="exact"/>
              <w:jc w:val="center"/>
              <w:rPr>
                <w:rFonts w:ascii="仿宋" w:hAnsi="仿宋" w:eastAsia="仿宋" w:cs="Arial"/>
              </w:rPr>
            </w:pPr>
          </w:p>
        </w:tc>
        <w:tc>
          <w:tcPr>
            <w:tcW w:w="1519" w:type="dxa"/>
            <w:vAlign w:val="center"/>
          </w:tcPr>
          <w:p w14:paraId="3F31315E">
            <w:pPr>
              <w:spacing w:line="400" w:lineRule="exact"/>
              <w:jc w:val="center"/>
              <w:rPr>
                <w:rFonts w:ascii="仿宋" w:hAnsi="仿宋" w:eastAsia="仿宋" w:cs="Arial"/>
              </w:rPr>
            </w:pPr>
          </w:p>
        </w:tc>
        <w:tc>
          <w:tcPr>
            <w:tcW w:w="1559" w:type="dxa"/>
            <w:vAlign w:val="center"/>
          </w:tcPr>
          <w:p w14:paraId="539E5B60">
            <w:pPr>
              <w:spacing w:line="400" w:lineRule="exact"/>
              <w:jc w:val="center"/>
              <w:rPr>
                <w:rFonts w:ascii="仿宋" w:hAnsi="仿宋" w:eastAsia="仿宋" w:cs="Arial"/>
              </w:rPr>
            </w:pPr>
          </w:p>
        </w:tc>
        <w:tc>
          <w:tcPr>
            <w:tcW w:w="1272" w:type="dxa"/>
            <w:tcBorders>
              <w:left w:val="single" w:color="auto" w:sz="4" w:space="0"/>
            </w:tcBorders>
            <w:vAlign w:val="center"/>
          </w:tcPr>
          <w:p w14:paraId="59D702BB">
            <w:pPr>
              <w:spacing w:line="400" w:lineRule="exact"/>
              <w:jc w:val="center"/>
              <w:rPr>
                <w:rFonts w:ascii="仿宋" w:hAnsi="仿宋" w:eastAsia="仿宋" w:cs="Arial"/>
              </w:rPr>
            </w:pPr>
          </w:p>
        </w:tc>
      </w:tr>
      <w:tr w14:paraId="2DC4CA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3C01762">
            <w:pPr>
              <w:spacing w:line="400" w:lineRule="exact"/>
              <w:jc w:val="center"/>
              <w:rPr>
                <w:rFonts w:ascii="仿宋" w:hAnsi="仿宋" w:eastAsia="仿宋" w:cs="Arial"/>
              </w:rPr>
            </w:pPr>
          </w:p>
        </w:tc>
        <w:tc>
          <w:tcPr>
            <w:tcW w:w="1681" w:type="dxa"/>
            <w:tcBorders>
              <w:right w:val="single" w:color="auto" w:sz="4" w:space="0"/>
            </w:tcBorders>
            <w:vAlign w:val="center"/>
          </w:tcPr>
          <w:p w14:paraId="4B145210">
            <w:pPr>
              <w:spacing w:line="400" w:lineRule="exact"/>
              <w:jc w:val="center"/>
              <w:rPr>
                <w:rFonts w:ascii="仿宋" w:hAnsi="仿宋" w:eastAsia="仿宋" w:cs="Arial"/>
              </w:rPr>
            </w:pPr>
          </w:p>
        </w:tc>
        <w:tc>
          <w:tcPr>
            <w:tcW w:w="1541" w:type="dxa"/>
            <w:tcBorders>
              <w:left w:val="single" w:color="auto" w:sz="4" w:space="0"/>
            </w:tcBorders>
            <w:vAlign w:val="center"/>
          </w:tcPr>
          <w:p w14:paraId="1B777FB1">
            <w:pPr>
              <w:spacing w:line="400" w:lineRule="exact"/>
              <w:jc w:val="center"/>
              <w:rPr>
                <w:rFonts w:ascii="仿宋" w:hAnsi="仿宋" w:eastAsia="仿宋" w:cs="Arial"/>
              </w:rPr>
            </w:pPr>
          </w:p>
        </w:tc>
        <w:tc>
          <w:tcPr>
            <w:tcW w:w="1519" w:type="dxa"/>
            <w:vAlign w:val="center"/>
          </w:tcPr>
          <w:p w14:paraId="3A850E4A">
            <w:pPr>
              <w:spacing w:line="400" w:lineRule="exact"/>
              <w:jc w:val="center"/>
              <w:rPr>
                <w:rFonts w:ascii="仿宋" w:hAnsi="仿宋" w:eastAsia="仿宋" w:cs="Arial"/>
              </w:rPr>
            </w:pPr>
          </w:p>
        </w:tc>
        <w:tc>
          <w:tcPr>
            <w:tcW w:w="1559" w:type="dxa"/>
            <w:vAlign w:val="center"/>
          </w:tcPr>
          <w:p w14:paraId="0D416DB2">
            <w:pPr>
              <w:spacing w:line="400" w:lineRule="exact"/>
              <w:jc w:val="center"/>
              <w:rPr>
                <w:rFonts w:ascii="仿宋" w:hAnsi="仿宋" w:eastAsia="仿宋" w:cs="Arial"/>
              </w:rPr>
            </w:pPr>
          </w:p>
        </w:tc>
        <w:tc>
          <w:tcPr>
            <w:tcW w:w="1272" w:type="dxa"/>
            <w:tcBorders>
              <w:left w:val="single" w:color="auto" w:sz="4" w:space="0"/>
            </w:tcBorders>
            <w:vAlign w:val="center"/>
          </w:tcPr>
          <w:p w14:paraId="29B61BEF">
            <w:pPr>
              <w:spacing w:line="400" w:lineRule="exact"/>
              <w:jc w:val="center"/>
              <w:rPr>
                <w:rFonts w:ascii="仿宋" w:hAnsi="仿宋" w:eastAsia="仿宋" w:cs="Arial"/>
              </w:rPr>
            </w:pPr>
          </w:p>
        </w:tc>
      </w:tr>
      <w:tr w14:paraId="7778DC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4524D83">
            <w:pPr>
              <w:spacing w:line="400" w:lineRule="exact"/>
              <w:jc w:val="center"/>
              <w:rPr>
                <w:rFonts w:ascii="仿宋" w:hAnsi="仿宋" w:eastAsia="仿宋" w:cs="Arial"/>
              </w:rPr>
            </w:pPr>
          </w:p>
        </w:tc>
        <w:tc>
          <w:tcPr>
            <w:tcW w:w="1681" w:type="dxa"/>
            <w:tcBorders>
              <w:right w:val="single" w:color="auto" w:sz="4" w:space="0"/>
            </w:tcBorders>
            <w:vAlign w:val="center"/>
          </w:tcPr>
          <w:p w14:paraId="39A60BF1">
            <w:pPr>
              <w:spacing w:line="400" w:lineRule="exact"/>
              <w:jc w:val="center"/>
              <w:rPr>
                <w:rFonts w:ascii="仿宋" w:hAnsi="仿宋" w:eastAsia="仿宋" w:cs="Arial"/>
              </w:rPr>
            </w:pPr>
          </w:p>
        </w:tc>
        <w:tc>
          <w:tcPr>
            <w:tcW w:w="1541" w:type="dxa"/>
            <w:tcBorders>
              <w:left w:val="single" w:color="auto" w:sz="4" w:space="0"/>
            </w:tcBorders>
            <w:vAlign w:val="center"/>
          </w:tcPr>
          <w:p w14:paraId="437AC647">
            <w:pPr>
              <w:spacing w:line="400" w:lineRule="exact"/>
              <w:jc w:val="center"/>
              <w:rPr>
                <w:rFonts w:ascii="仿宋" w:hAnsi="仿宋" w:eastAsia="仿宋" w:cs="Arial"/>
              </w:rPr>
            </w:pPr>
          </w:p>
        </w:tc>
        <w:tc>
          <w:tcPr>
            <w:tcW w:w="1519" w:type="dxa"/>
            <w:vAlign w:val="center"/>
          </w:tcPr>
          <w:p w14:paraId="6F9E9B3C">
            <w:pPr>
              <w:spacing w:line="400" w:lineRule="exact"/>
              <w:jc w:val="center"/>
              <w:rPr>
                <w:rFonts w:ascii="仿宋" w:hAnsi="仿宋" w:eastAsia="仿宋" w:cs="Arial"/>
              </w:rPr>
            </w:pPr>
          </w:p>
        </w:tc>
        <w:tc>
          <w:tcPr>
            <w:tcW w:w="1559" w:type="dxa"/>
            <w:vAlign w:val="center"/>
          </w:tcPr>
          <w:p w14:paraId="07569415">
            <w:pPr>
              <w:spacing w:line="400" w:lineRule="exact"/>
              <w:jc w:val="center"/>
              <w:rPr>
                <w:rFonts w:ascii="仿宋" w:hAnsi="仿宋" w:eastAsia="仿宋" w:cs="Arial"/>
              </w:rPr>
            </w:pPr>
          </w:p>
        </w:tc>
        <w:tc>
          <w:tcPr>
            <w:tcW w:w="1272" w:type="dxa"/>
            <w:tcBorders>
              <w:left w:val="single" w:color="auto" w:sz="4" w:space="0"/>
            </w:tcBorders>
            <w:vAlign w:val="center"/>
          </w:tcPr>
          <w:p w14:paraId="34B6C8D6">
            <w:pPr>
              <w:spacing w:line="400" w:lineRule="exact"/>
              <w:jc w:val="center"/>
              <w:rPr>
                <w:rFonts w:ascii="仿宋" w:hAnsi="仿宋" w:eastAsia="仿宋" w:cs="Arial"/>
              </w:rPr>
            </w:pPr>
          </w:p>
        </w:tc>
      </w:tr>
      <w:tr w14:paraId="0DDA71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860BBA1">
            <w:pPr>
              <w:spacing w:line="400" w:lineRule="exact"/>
              <w:jc w:val="center"/>
              <w:rPr>
                <w:rFonts w:ascii="仿宋" w:hAnsi="仿宋" w:eastAsia="仿宋" w:cs="Arial"/>
              </w:rPr>
            </w:pPr>
          </w:p>
        </w:tc>
        <w:tc>
          <w:tcPr>
            <w:tcW w:w="1681" w:type="dxa"/>
            <w:tcBorders>
              <w:right w:val="single" w:color="auto" w:sz="4" w:space="0"/>
            </w:tcBorders>
            <w:vAlign w:val="center"/>
          </w:tcPr>
          <w:p w14:paraId="03B60CA4">
            <w:pPr>
              <w:spacing w:line="400" w:lineRule="exact"/>
              <w:jc w:val="center"/>
              <w:rPr>
                <w:rFonts w:ascii="仿宋" w:hAnsi="仿宋" w:eastAsia="仿宋" w:cs="Arial"/>
              </w:rPr>
            </w:pPr>
          </w:p>
        </w:tc>
        <w:tc>
          <w:tcPr>
            <w:tcW w:w="1541" w:type="dxa"/>
            <w:tcBorders>
              <w:left w:val="single" w:color="auto" w:sz="4" w:space="0"/>
            </w:tcBorders>
            <w:vAlign w:val="center"/>
          </w:tcPr>
          <w:p w14:paraId="73105557">
            <w:pPr>
              <w:spacing w:line="400" w:lineRule="exact"/>
              <w:jc w:val="center"/>
              <w:rPr>
                <w:rFonts w:ascii="仿宋" w:hAnsi="仿宋" w:eastAsia="仿宋" w:cs="Arial"/>
              </w:rPr>
            </w:pPr>
          </w:p>
        </w:tc>
        <w:tc>
          <w:tcPr>
            <w:tcW w:w="1519" w:type="dxa"/>
            <w:vAlign w:val="center"/>
          </w:tcPr>
          <w:p w14:paraId="7E67167F">
            <w:pPr>
              <w:spacing w:line="400" w:lineRule="exact"/>
              <w:jc w:val="center"/>
              <w:rPr>
                <w:rFonts w:ascii="仿宋" w:hAnsi="仿宋" w:eastAsia="仿宋" w:cs="Arial"/>
              </w:rPr>
            </w:pPr>
          </w:p>
        </w:tc>
        <w:tc>
          <w:tcPr>
            <w:tcW w:w="1559" w:type="dxa"/>
            <w:vAlign w:val="center"/>
          </w:tcPr>
          <w:p w14:paraId="7B2F6C40">
            <w:pPr>
              <w:spacing w:line="400" w:lineRule="exact"/>
              <w:jc w:val="center"/>
              <w:rPr>
                <w:rFonts w:ascii="仿宋" w:hAnsi="仿宋" w:eastAsia="仿宋" w:cs="Arial"/>
              </w:rPr>
            </w:pPr>
          </w:p>
        </w:tc>
        <w:tc>
          <w:tcPr>
            <w:tcW w:w="1272" w:type="dxa"/>
            <w:tcBorders>
              <w:left w:val="single" w:color="auto" w:sz="4" w:space="0"/>
            </w:tcBorders>
            <w:vAlign w:val="center"/>
          </w:tcPr>
          <w:p w14:paraId="1A1A7944">
            <w:pPr>
              <w:spacing w:line="400" w:lineRule="exact"/>
              <w:jc w:val="center"/>
              <w:rPr>
                <w:rFonts w:ascii="仿宋" w:hAnsi="仿宋" w:eastAsia="仿宋" w:cs="Arial"/>
              </w:rPr>
            </w:pPr>
          </w:p>
        </w:tc>
      </w:tr>
      <w:tr w14:paraId="14FF7C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3A9E508">
            <w:pPr>
              <w:spacing w:line="400" w:lineRule="exact"/>
              <w:jc w:val="center"/>
              <w:rPr>
                <w:rFonts w:ascii="仿宋" w:hAnsi="仿宋" w:eastAsia="仿宋" w:cs="Arial"/>
              </w:rPr>
            </w:pPr>
          </w:p>
          <w:p w14:paraId="1D2F4513">
            <w:pPr>
              <w:spacing w:line="400" w:lineRule="exact"/>
              <w:jc w:val="center"/>
              <w:rPr>
                <w:rFonts w:ascii="仿宋" w:hAnsi="仿宋" w:eastAsia="仿宋" w:cs="Arial"/>
              </w:rPr>
            </w:pPr>
          </w:p>
        </w:tc>
        <w:tc>
          <w:tcPr>
            <w:tcW w:w="1681" w:type="dxa"/>
            <w:tcBorders>
              <w:right w:val="single" w:color="auto" w:sz="4" w:space="0"/>
            </w:tcBorders>
            <w:vAlign w:val="center"/>
          </w:tcPr>
          <w:p w14:paraId="1657FDCF">
            <w:pPr>
              <w:spacing w:line="400" w:lineRule="exact"/>
              <w:jc w:val="center"/>
              <w:rPr>
                <w:rFonts w:ascii="仿宋" w:hAnsi="仿宋" w:eastAsia="仿宋" w:cs="Arial"/>
              </w:rPr>
            </w:pPr>
          </w:p>
        </w:tc>
        <w:tc>
          <w:tcPr>
            <w:tcW w:w="1541" w:type="dxa"/>
            <w:tcBorders>
              <w:left w:val="single" w:color="auto" w:sz="4" w:space="0"/>
            </w:tcBorders>
            <w:vAlign w:val="center"/>
          </w:tcPr>
          <w:p w14:paraId="68F517B7">
            <w:pPr>
              <w:spacing w:line="400" w:lineRule="exact"/>
              <w:jc w:val="center"/>
              <w:rPr>
                <w:rFonts w:ascii="仿宋" w:hAnsi="仿宋" w:eastAsia="仿宋" w:cs="Arial"/>
              </w:rPr>
            </w:pPr>
          </w:p>
        </w:tc>
        <w:tc>
          <w:tcPr>
            <w:tcW w:w="1519" w:type="dxa"/>
            <w:vAlign w:val="center"/>
          </w:tcPr>
          <w:p w14:paraId="2504F642">
            <w:pPr>
              <w:spacing w:line="400" w:lineRule="exact"/>
              <w:jc w:val="center"/>
              <w:rPr>
                <w:rFonts w:ascii="仿宋" w:hAnsi="仿宋" w:eastAsia="仿宋" w:cs="Arial"/>
              </w:rPr>
            </w:pPr>
          </w:p>
        </w:tc>
        <w:tc>
          <w:tcPr>
            <w:tcW w:w="1559" w:type="dxa"/>
            <w:vAlign w:val="center"/>
          </w:tcPr>
          <w:p w14:paraId="198375A6">
            <w:pPr>
              <w:spacing w:line="400" w:lineRule="exact"/>
              <w:jc w:val="center"/>
              <w:rPr>
                <w:rFonts w:ascii="仿宋" w:hAnsi="仿宋" w:eastAsia="仿宋" w:cs="Arial"/>
              </w:rPr>
            </w:pPr>
          </w:p>
        </w:tc>
        <w:tc>
          <w:tcPr>
            <w:tcW w:w="1272" w:type="dxa"/>
            <w:tcBorders>
              <w:left w:val="single" w:color="auto" w:sz="4" w:space="0"/>
            </w:tcBorders>
            <w:vAlign w:val="center"/>
          </w:tcPr>
          <w:p w14:paraId="217B29BD">
            <w:pPr>
              <w:spacing w:line="400" w:lineRule="exact"/>
              <w:jc w:val="center"/>
              <w:rPr>
                <w:rFonts w:ascii="仿宋" w:hAnsi="仿宋" w:eastAsia="仿宋" w:cs="Arial"/>
              </w:rPr>
            </w:pPr>
          </w:p>
        </w:tc>
      </w:tr>
      <w:tr w14:paraId="52DA9B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2B456EE">
            <w:pPr>
              <w:spacing w:line="400" w:lineRule="exact"/>
              <w:jc w:val="center"/>
              <w:rPr>
                <w:rFonts w:ascii="仿宋" w:hAnsi="仿宋" w:eastAsia="仿宋" w:cs="Arial"/>
              </w:rPr>
            </w:pPr>
          </w:p>
        </w:tc>
        <w:tc>
          <w:tcPr>
            <w:tcW w:w="1681" w:type="dxa"/>
            <w:tcBorders>
              <w:right w:val="single" w:color="auto" w:sz="4" w:space="0"/>
            </w:tcBorders>
            <w:vAlign w:val="center"/>
          </w:tcPr>
          <w:p w14:paraId="05F74CDC">
            <w:pPr>
              <w:spacing w:line="400" w:lineRule="exact"/>
              <w:jc w:val="center"/>
              <w:rPr>
                <w:rFonts w:ascii="仿宋" w:hAnsi="仿宋" w:eastAsia="仿宋" w:cs="Arial"/>
              </w:rPr>
            </w:pPr>
          </w:p>
        </w:tc>
        <w:tc>
          <w:tcPr>
            <w:tcW w:w="1541" w:type="dxa"/>
            <w:tcBorders>
              <w:left w:val="single" w:color="auto" w:sz="4" w:space="0"/>
            </w:tcBorders>
            <w:vAlign w:val="center"/>
          </w:tcPr>
          <w:p w14:paraId="7141AF6B">
            <w:pPr>
              <w:spacing w:line="400" w:lineRule="exact"/>
              <w:jc w:val="center"/>
              <w:rPr>
                <w:rFonts w:ascii="仿宋" w:hAnsi="仿宋" w:eastAsia="仿宋" w:cs="Arial"/>
              </w:rPr>
            </w:pPr>
          </w:p>
        </w:tc>
        <w:tc>
          <w:tcPr>
            <w:tcW w:w="1519" w:type="dxa"/>
            <w:vAlign w:val="center"/>
          </w:tcPr>
          <w:p w14:paraId="5B45682B">
            <w:pPr>
              <w:spacing w:line="400" w:lineRule="exact"/>
              <w:jc w:val="center"/>
              <w:rPr>
                <w:rFonts w:ascii="仿宋" w:hAnsi="仿宋" w:eastAsia="仿宋" w:cs="Arial"/>
              </w:rPr>
            </w:pPr>
          </w:p>
        </w:tc>
        <w:tc>
          <w:tcPr>
            <w:tcW w:w="1559" w:type="dxa"/>
            <w:vAlign w:val="center"/>
          </w:tcPr>
          <w:p w14:paraId="68ABDC73">
            <w:pPr>
              <w:spacing w:line="400" w:lineRule="exact"/>
              <w:jc w:val="center"/>
              <w:rPr>
                <w:rFonts w:ascii="仿宋" w:hAnsi="仿宋" w:eastAsia="仿宋" w:cs="Arial"/>
              </w:rPr>
            </w:pPr>
          </w:p>
        </w:tc>
        <w:tc>
          <w:tcPr>
            <w:tcW w:w="1272" w:type="dxa"/>
            <w:tcBorders>
              <w:left w:val="single" w:color="auto" w:sz="4" w:space="0"/>
            </w:tcBorders>
            <w:vAlign w:val="center"/>
          </w:tcPr>
          <w:p w14:paraId="059C29B8">
            <w:pPr>
              <w:spacing w:line="400" w:lineRule="exact"/>
              <w:jc w:val="center"/>
              <w:rPr>
                <w:rFonts w:ascii="仿宋" w:hAnsi="仿宋" w:eastAsia="仿宋" w:cs="Arial"/>
              </w:rPr>
            </w:pPr>
          </w:p>
        </w:tc>
      </w:tr>
      <w:tr w14:paraId="6E1B72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AB3FB22">
            <w:pPr>
              <w:spacing w:line="400" w:lineRule="exact"/>
              <w:jc w:val="center"/>
              <w:rPr>
                <w:rFonts w:ascii="仿宋" w:hAnsi="仿宋" w:eastAsia="仿宋" w:cs="Arial"/>
              </w:rPr>
            </w:pPr>
          </w:p>
        </w:tc>
        <w:tc>
          <w:tcPr>
            <w:tcW w:w="1681" w:type="dxa"/>
            <w:tcBorders>
              <w:right w:val="single" w:color="auto" w:sz="4" w:space="0"/>
            </w:tcBorders>
            <w:vAlign w:val="center"/>
          </w:tcPr>
          <w:p w14:paraId="3E75BD10">
            <w:pPr>
              <w:spacing w:line="400" w:lineRule="exact"/>
              <w:jc w:val="center"/>
              <w:rPr>
                <w:rFonts w:ascii="仿宋" w:hAnsi="仿宋" w:eastAsia="仿宋" w:cs="Arial"/>
              </w:rPr>
            </w:pPr>
          </w:p>
        </w:tc>
        <w:tc>
          <w:tcPr>
            <w:tcW w:w="1541" w:type="dxa"/>
            <w:tcBorders>
              <w:left w:val="single" w:color="auto" w:sz="4" w:space="0"/>
            </w:tcBorders>
            <w:vAlign w:val="center"/>
          </w:tcPr>
          <w:p w14:paraId="1A27D707">
            <w:pPr>
              <w:spacing w:line="400" w:lineRule="exact"/>
              <w:jc w:val="center"/>
              <w:rPr>
                <w:rFonts w:ascii="仿宋" w:hAnsi="仿宋" w:eastAsia="仿宋" w:cs="Arial"/>
              </w:rPr>
            </w:pPr>
          </w:p>
        </w:tc>
        <w:tc>
          <w:tcPr>
            <w:tcW w:w="1519" w:type="dxa"/>
            <w:vAlign w:val="center"/>
          </w:tcPr>
          <w:p w14:paraId="66F7810B">
            <w:pPr>
              <w:spacing w:line="400" w:lineRule="exact"/>
              <w:jc w:val="center"/>
              <w:rPr>
                <w:rFonts w:ascii="仿宋" w:hAnsi="仿宋" w:eastAsia="仿宋" w:cs="Arial"/>
              </w:rPr>
            </w:pPr>
          </w:p>
        </w:tc>
        <w:tc>
          <w:tcPr>
            <w:tcW w:w="1559" w:type="dxa"/>
            <w:vAlign w:val="center"/>
          </w:tcPr>
          <w:p w14:paraId="6D496EA5">
            <w:pPr>
              <w:spacing w:line="400" w:lineRule="exact"/>
              <w:jc w:val="center"/>
              <w:rPr>
                <w:rFonts w:ascii="仿宋" w:hAnsi="仿宋" w:eastAsia="仿宋" w:cs="Arial"/>
              </w:rPr>
            </w:pPr>
          </w:p>
        </w:tc>
        <w:tc>
          <w:tcPr>
            <w:tcW w:w="1272" w:type="dxa"/>
            <w:tcBorders>
              <w:left w:val="single" w:color="auto" w:sz="4" w:space="0"/>
            </w:tcBorders>
            <w:vAlign w:val="center"/>
          </w:tcPr>
          <w:p w14:paraId="3DCEAD5F">
            <w:pPr>
              <w:spacing w:line="400" w:lineRule="exact"/>
              <w:jc w:val="center"/>
              <w:rPr>
                <w:rFonts w:ascii="仿宋" w:hAnsi="仿宋" w:eastAsia="仿宋" w:cs="Arial"/>
              </w:rPr>
            </w:pPr>
          </w:p>
        </w:tc>
      </w:tr>
      <w:tr w14:paraId="48847F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A33220C">
            <w:pPr>
              <w:spacing w:line="400" w:lineRule="exact"/>
              <w:jc w:val="center"/>
              <w:rPr>
                <w:rFonts w:ascii="仿宋" w:hAnsi="仿宋" w:eastAsia="仿宋" w:cs="Arial"/>
              </w:rPr>
            </w:pPr>
          </w:p>
        </w:tc>
        <w:tc>
          <w:tcPr>
            <w:tcW w:w="1681" w:type="dxa"/>
            <w:tcBorders>
              <w:right w:val="single" w:color="auto" w:sz="4" w:space="0"/>
            </w:tcBorders>
            <w:vAlign w:val="center"/>
          </w:tcPr>
          <w:p w14:paraId="4FE4DA64">
            <w:pPr>
              <w:spacing w:line="400" w:lineRule="exact"/>
              <w:jc w:val="center"/>
              <w:rPr>
                <w:rFonts w:ascii="仿宋" w:hAnsi="仿宋" w:eastAsia="仿宋" w:cs="Arial"/>
              </w:rPr>
            </w:pPr>
          </w:p>
        </w:tc>
        <w:tc>
          <w:tcPr>
            <w:tcW w:w="1541" w:type="dxa"/>
            <w:tcBorders>
              <w:left w:val="single" w:color="auto" w:sz="4" w:space="0"/>
            </w:tcBorders>
            <w:vAlign w:val="center"/>
          </w:tcPr>
          <w:p w14:paraId="57C263BC">
            <w:pPr>
              <w:spacing w:line="400" w:lineRule="exact"/>
              <w:jc w:val="center"/>
              <w:rPr>
                <w:rFonts w:ascii="仿宋" w:hAnsi="仿宋" w:eastAsia="仿宋" w:cs="Arial"/>
              </w:rPr>
            </w:pPr>
          </w:p>
        </w:tc>
        <w:tc>
          <w:tcPr>
            <w:tcW w:w="1519" w:type="dxa"/>
            <w:vAlign w:val="center"/>
          </w:tcPr>
          <w:p w14:paraId="0FF48875">
            <w:pPr>
              <w:spacing w:line="400" w:lineRule="exact"/>
              <w:jc w:val="center"/>
              <w:rPr>
                <w:rFonts w:ascii="仿宋" w:hAnsi="仿宋" w:eastAsia="仿宋" w:cs="Arial"/>
              </w:rPr>
            </w:pPr>
          </w:p>
        </w:tc>
        <w:tc>
          <w:tcPr>
            <w:tcW w:w="1559" w:type="dxa"/>
            <w:vAlign w:val="center"/>
          </w:tcPr>
          <w:p w14:paraId="0D540ABE">
            <w:pPr>
              <w:spacing w:line="400" w:lineRule="exact"/>
              <w:jc w:val="center"/>
              <w:rPr>
                <w:rFonts w:ascii="仿宋" w:hAnsi="仿宋" w:eastAsia="仿宋" w:cs="Arial"/>
              </w:rPr>
            </w:pPr>
          </w:p>
        </w:tc>
        <w:tc>
          <w:tcPr>
            <w:tcW w:w="1272" w:type="dxa"/>
            <w:tcBorders>
              <w:left w:val="single" w:color="auto" w:sz="4" w:space="0"/>
            </w:tcBorders>
            <w:vAlign w:val="center"/>
          </w:tcPr>
          <w:p w14:paraId="191193D7">
            <w:pPr>
              <w:spacing w:line="400" w:lineRule="exact"/>
              <w:jc w:val="center"/>
              <w:rPr>
                <w:rFonts w:ascii="仿宋" w:hAnsi="仿宋" w:eastAsia="仿宋" w:cs="Arial"/>
              </w:rPr>
            </w:pPr>
          </w:p>
        </w:tc>
      </w:tr>
    </w:tbl>
    <w:p w14:paraId="7E7CEFAD">
      <w:pPr>
        <w:tabs>
          <w:tab w:val="left" w:pos="555"/>
          <w:tab w:val="left" w:pos="2214"/>
          <w:tab w:val="left" w:pos="3774"/>
          <w:tab w:val="left" w:pos="4854"/>
          <w:tab w:val="left" w:pos="5934"/>
          <w:tab w:val="left" w:pos="7014"/>
          <w:tab w:val="left" w:pos="8214"/>
          <w:tab w:val="left" w:pos="10134"/>
          <w:tab w:val="left" w:pos="11124"/>
        </w:tabs>
        <w:spacing w:line="400" w:lineRule="exact"/>
        <w:rPr>
          <w:rFonts w:ascii="仿宋" w:hAnsi="仿宋" w:eastAsia="仿宋" w:cs="Arial"/>
          <w:sz w:val="24"/>
        </w:rPr>
      </w:pPr>
      <w:r>
        <w:rPr>
          <w:rFonts w:hint="eastAsia" w:ascii="仿宋" w:hAnsi="仿宋" w:eastAsia="仿宋" w:cs="Arial"/>
          <w:sz w:val="24"/>
        </w:rPr>
        <w:t>注：比选申请人以上业绩需提供有关书面证明材料。“合同金额”需提供合同复印件。</w:t>
      </w:r>
    </w:p>
    <w:p w14:paraId="59FB0A3A">
      <w:pPr>
        <w:spacing w:line="400" w:lineRule="exact"/>
        <w:ind w:left="360"/>
        <w:jc w:val="center"/>
        <w:rPr>
          <w:rFonts w:ascii="仿宋" w:hAnsi="仿宋" w:eastAsia="仿宋" w:cs="Arial"/>
          <w:sz w:val="24"/>
        </w:rPr>
      </w:pPr>
    </w:p>
    <w:p w14:paraId="7E41804C">
      <w:pPr>
        <w:spacing w:line="400" w:lineRule="exact"/>
        <w:ind w:left="360"/>
        <w:jc w:val="center"/>
        <w:rPr>
          <w:rFonts w:ascii="仿宋" w:hAnsi="仿宋" w:eastAsia="仿宋" w:cs="Arial"/>
        </w:rPr>
      </w:pPr>
    </w:p>
    <w:p w14:paraId="798D833F">
      <w:pPr>
        <w:adjustRightInd w:val="0"/>
        <w:spacing w:line="400" w:lineRule="exact"/>
        <w:ind w:firstLine="420" w:firstLineChars="175"/>
        <w:jc w:val="left"/>
        <w:rPr>
          <w:rFonts w:ascii="仿宋" w:hAnsi="仿宋" w:eastAsia="仿宋"/>
          <w:sz w:val="24"/>
        </w:rPr>
      </w:pPr>
      <w:r>
        <w:rPr>
          <w:rFonts w:hint="eastAsia" w:ascii="仿宋" w:hAnsi="仿宋" w:eastAsia="仿宋"/>
          <w:sz w:val="24"/>
        </w:rPr>
        <w:t>比选申请人名称：（盖章）</w:t>
      </w:r>
    </w:p>
    <w:p w14:paraId="57B0442E">
      <w:pPr>
        <w:adjustRightInd w:val="0"/>
        <w:spacing w:line="400" w:lineRule="exact"/>
        <w:ind w:firstLine="420" w:firstLineChars="175"/>
        <w:jc w:val="left"/>
        <w:rPr>
          <w:rFonts w:ascii="仿宋" w:hAnsi="仿宋" w:eastAsia="仿宋"/>
          <w:sz w:val="24"/>
        </w:rPr>
      </w:pP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或授权代表（签字）：</w:t>
      </w:r>
    </w:p>
    <w:p w14:paraId="30EE74FB">
      <w:pPr>
        <w:adjustRightInd w:val="0"/>
        <w:spacing w:line="400" w:lineRule="exact"/>
        <w:ind w:firstLine="420" w:firstLineChars="175"/>
        <w:jc w:val="left"/>
        <w:rPr>
          <w:rFonts w:ascii="仿宋" w:hAnsi="仿宋" w:eastAsia="仿宋"/>
          <w:sz w:val="24"/>
        </w:rPr>
      </w:pPr>
      <w:r>
        <w:rPr>
          <w:rFonts w:hint="eastAsia" w:ascii="仿宋" w:hAnsi="仿宋" w:eastAsia="仿宋"/>
          <w:sz w:val="24"/>
        </w:rPr>
        <w:t>日期：</w:t>
      </w:r>
    </w:p>
    <w:p w14:paraId="190BCAF8">
      <w:pPr>
        <w:adjustRightInd w:val="0"/>
        <w:spacing w:line="400" w:lineRule="exact"/>
        <w:ind w:firstLine="420" w:firstLineChars="175"/>
        <w:jc w:val="left"/>
        <w:rPr>
          <w:rFonts w:ascii="仿宋" w:hAnsi="仿宋" w:eastAsia="仿宋"/>
          <w:sz w:val="24"/>
        </w:rPr>
      </w:pPr>
    </w:p>
    <w:p w14:paraId="3DAB2550">
      <w:pPr>
        <w:spacing w:line="400" w:lineRule="exact"/>
        <w:rPr>
          <w:rFonts w:ascii="仿宋" w:hAnsi="仿宋" w:eastAsia="仿宋"/>
        </w:rPr>
      </w:pPr>
    </w:p>
    <w:p w14:paraId="09647312">
      <w:pPr>
        <w:spacing w:line="400" w:lineRule="exact"/>
        <w:rPr>
          <w:rFonts w:ascii="仿宋" w:hAnsi="仿宋" w:eastAsia="仿宋"/>
        </w:rPr>
      </w:pPr>
    </w:p>
    <w:p w14:paraId="5F4266ED">
      <w:pPr>
        <w:spacing w:line="400" w:lineRule="exact"/>
        <w:rPr>
          <w:rFonts w:ascii="仿宋" w:hAnsi="仿宋" w:eastAsia="仿宋"/>
        </w:rPr>
      </w:pPr>
    </w:p>
    <w:p w14:paraId="09127CC1">
      <w:pPr>
        <w:pStyle w:val="3"/>
        <w:pageBreakBefore/>
        <w:spacing w:line="400" w:lineRule="exact"/>
        <w:jc w:val="center"/>
        <w:rPr>
          <w:rFonts w:ascii="仿宋" w:hAnsi="仿宋"/>
          <w:bCs w:val="0"/>
          <w:szCs w:val="28"/>
        </w:rPr>
      </w:pPr>
      <w:bookmarkStart w:id="139" w:name="_Toc217446090"/>
      <w:r>
        <w:rPr>
          <w:rFonts w:hint="eastAsia" w:ascii="仿宋" w:hAnsi="仿宋"/>
          <w:bCs w:val="0"/>
          <w:szCs w:val="28"/>
        </w:rPr>
        <w:t>八、技术、服务</w:t>
      </w:r>
      <w:bookmarkEnd w:id="139"/>
      <w:r>
        <w:rPr>
          <w:rFonts w:hint="eastAsia" w:ascii="仿宋" w:hAnsi="仿宋"/>
          <w:bCs w:val="0"/>
          <w:szCs w:val="28"/>
        </w:rPr>
        <w:t>要求偏离表</w:t>
      </w:r>
    </w:p>
    <w:p w14:paraId="4E5CC77B">
      <w:pPr>
        <w:autoSpaceDE w:val="0"/>
        <w:autoSpaceDN w:val="0"/>
        <w:adjustRightInd w:val="0"/>
        <w:spacing w:line="400" w:lineRule="exact"/>
        <w:jc w:val="center"/>
        <w:rPr>
          <w:rFonts w:ascii="仿宋" w:hAnsi="仿宋" w:eastAsia="仿宋"/>
          <w:b/>
          <w:bCs/>
          <w:sz w:val="28"/>
        </w:rPr>
      </w:pPr>
    </w:p>
    <w:p w14:paraId="2099940F">
      <w:pPr>
        <w:pStyle w:val="45"/>
        <w:rPr>
          <w:rFonts w:ascii="仿宋" w:hAnsi="仿宋" w:eastAsia="仿宋"/>
          <w:sz w:val="21"/>
          <w:szCs w:val="21"/>
        </w:rPr>
      </w:pPr>
      <w:r>
        <w:rPr>
          <w:rFonts w:hint="eastAsia" w:ascii="仿宋" w:hAnsi="仿宋" w:eastAsia="仿宋"/>
        </w:rPr>
        <w:t>比选编号</w:t>
      </w:r>
      <w:r>
        <w:rPr>
          <w:rFonts w:hint="eastAsia" w:ascii="仿宋" w:hAnsi="仿宋" w:eastAsia="仿宋"/>
          <w:sz w:val="21"/>
          <w:szCs w:val="21"/>
        </w:rPr>
        <w:t>：</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4382"/>
        <w:gridCol w:w="2765"/>
      </w:tblGrid>
      <w:tr w14:paraId="75F1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vAlign w:val="center"/>
          </w:tcPr>
          <w:p w14:paraId="5BAA8426">
            <w:pPr>
              <w:pStyle w:val="45"/>
              <w:jc w:val="center"/>
              <w:rPr>
                <w:rFonts w:ascii="仿宋" w:hAnsi="仿宋" w:eastAsia="仿宋"/>
                <w:sz w:val="21"/>
                <w:szCs w:val="21"/>
              </w:rPr>
            </w:pPr>
            <w:r>
              <w:rPr>
                <w:rFonts w:hint="eastAsia" w:ascii="仿宋" w:hAnsi="仿宋" w:eastAsia="仿宋"/>
                <w:sz w:val="21"/>
                <w:szCs w:val="21"/>
              </w:rPr>
              <w:t>序号</w:t>
            </w:r>
          </w:p>
        </w:tc>
        <w:tc>
          <w:tcPr>
            <w:tcW w:w="4382" w:type="dxa"/>
            <w:vAlign w:val="center"/>
          </w:tcPr>
          <w:p w14:paraId="16E839B4">
            <w:pPr>
              <w:pStyle w:val="45"/>
              <w:ind w:firstLine="420" w:firstLineChars="200"/>
              <w:jc w:val="center"/>
              <w:rPr>
                <w:rFonts w:ascii="仿宋" w:hAnsi="仿宋" w:eastAsia="仿宋"/>
                <w:sz w:val="21"/>
                <w:szCs w:val="21"/>
              </w:rPr>
            </w:pPr>
            <w:r>
              <w:rPr>
                <w:rFonts w:hint="eastAsia" w:ascii="仿宋" w:hAnsi="仿宋" w:eastAsia="仿宋"/>
                <w:sz w:val="21"/>
                <w:szCs w:val="21"/>
              </w:rPr>
              <w:t>比选文件要求</w:t>
            </w:r>
          </w:p>
        </w:tc>
        <w:tc>
          <w:tcPr>
            <w:tcW w:w="2765" w:type="dxa"/>
            <w:vAlign w:val="center"/>
          </w:tcPr>
          <w:p w14:paraId="7CCF08F9">
            <w:pPr>
              <w:pStyle w:val="45"/>
              <w:jc w:val="center"/>
              <w:rPr>
                <w:rFonts w:ascii="仿宋" w:hAnsi="仿宋" w:eastAsia="仿宋"/>
                <w:sz w:val="21"/>
                <w:szCs w:val="21"/>
              </w:rPr>
            </w:pPr>
            <w:r>
              <w:rPr>
                <w:rFonts w:hint="eastAsia" w:ascii="仿宋" w:hAnsi="仿宋" w:eastAsia="仿宋"/>
                <w:sz w:val="21"/>
                <w:szCs w:val="21"/>
              </w:rPr>
              <w:t>响应内容</w:t>
            </w:r>
          </w:p>
        </w:tc>
      </w:tr>
      <w:tr w14:paraId="5F65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525D1A39">
            <w:pPr>
              <w:pStyle w:val="45"/>
              <w:rPr>
                <w:rFonts w:ascii="仿宋" w:hAnsi="仿宋" w:eastAsia="仿宋"/>
                <w:sz w:val="21"/>
                <w:szCs w:val="21"/>
              </w:rPr>
            </w:pPr>
          </w:p>
        </w:tc>
        <w:tc>
          <w:tcPr>
            <w:tcW w:w="4382" w:type="dxa"/>
          </w:tcPr>
          <w:p w14:paraId="3C828DEC">
            <w:pPr>
              <w:pStyle w:val="45"/>
              <w:rPr>
                <w:rFonts w:ascii="仿宋" w:hAnsi="仿宋" w:eastAsia="仿宋"/>
                <w:sz w:val="21"/>
                <w:szCs w:val="21"/>
              </w:rPr>
            </w:pPr>
          </w:p>
        </w:tc>
        <w:tc>
          <w:tcPr>
            <w:tcW w:w="2765" w:type="dxa"/>
          </w:tcPr>
          <w:p w14:paraId="7AC6B998">
            <w:pPr>
              <w:pStyle w:val="45"/>
              <w:rPr>
                <w:rFonts w:ascii="仿宋" w:hAnsi="仿宋" w:eastAsia="仿宋"/>
                <w:sz w:val="21"/>
                <w:szCs w:val="21"/>
              </w:rPr>
            </w:pPr>
          </w:p>
        </w:tc>
      </w:tr>
      <w:tr w14:paraId="1F07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02E7C5C7">
            <w:pPr>
              <w:pStyle w:val="45"/>
              <w:rPr>
                <w:rFonts w:ascii="仿宋" w:hAnsi="仿宋" w:eastAsia="仿宋"/>
                <w:sz w:val="21"/>
                <w:szCs w:val="21"/>
              </w:rPr>
            </w:pPr>
          </w:p>
        </w:tc>
        <w:tc>
          <w:tcPr>
            <w:tcW w:w="4382" w:type="dxa"/>
          </w:tcPr>
          <w:p w14:paraId="0C416619">
            <w:pPr>
              <w:pStyle w:val="45"/>
              <w:rPr>
                <w:rFonts w:ascii="仿宋" w:hAnsi="仿宋" w:eastAsia="仿宋"/>
                <w:sz w:val="21"/>
                <w:szCs w:val="21"/>
              </w:rPr>
            </w:pPr>
          </w:p>
        </w:tc>
        <w:tc>
          <w:tcPr>
            <w:tcW w:w="2765" w:type="dxa"/>
          </w:tcPr>
          <w:p w14:paraId="662BF054">
            <w:pPr>
              <w:pStyle w:val="45"/>
              <w:rPr>
                <w:rFonts w:ascii="仿宋" w:hAnsi="仿宋" w:eastAsia="仿宋"/>
                <w:sz w:val="21"/>
                <w:szCs w:val="21"/>
              </w:rPr>
            </w:pPr>
          </w:p>
        </w:tc>
      </w:tr>
      <w:tr w14:paraId="3E4F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22112905">
            <w:pPr>
              <w:pStyle w:val="45"/>
              <w:rPr>
                <w:rFonts w:ascii="仿宋" w:hAnsi="仿宋" w:eastAsia="仿宋"/>
                <w:sz w:val="21"/>
                <w:szCs w:val="21"/>
              </w:rPr>
            </w:pPr>
          </w:p>
        </w:tc>
        <w:tc>
          <w:tcPr>
            <w:tcW w:w="4382" w:type="dxa"/>
          </w:tcPr>
          <w:p w14:paraId="65CAB6D3">
            <w:pPr>
              <w:pStyle w:val="45"/>
              <w:rPr>
                <w:rFonts w:ascii="仿宋" w:hAnsi="仿宋" w:eastAsia="仿宋"/>
                <w:sz w:val="21"/>
                <w:szCs w:val="21"/>
              </w:rPr>
            </w:pPr>
          </w:p>
        </w:tc>
        <w:tc>
          <w:tcPr>
            <w:tcW w:w="2765" w:type="dxa"/>
          </w:tcPr>
          <w:p w14:paraId="414D6534">
            <w:pPr>
              <w:pStyle w:val="45"/>
              <w:rPr>
                <w:rFonts w:ascii="仿宋" w:hAnsi="仿宋" w:eastAsia="仿宋"/>
                <w:sz w:val="21"/>
                <w:szCs w:val="21"/>
              </w:rPr>
            </w:pPr>
          </w:p>
        </w:tc>
      </w:tr>
      <w:tr w14:paraId="371A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2C38EFA2">
            <w:pPr>
              <w:pStyle w:val="45"/>
              <w:rPr>
                <w:rFonts w:ascii="仿宋" w:hAnsi="仿宋" w:eastAsia="仿宋"/>
                <w:sz w:val="21"/>
                <w:szCs w:val="21"/>
              </w:rPr>
            </w:pPr>
          </w:p>
        </w:tc>
        <w:tc>
          <w:tcPr>
            <w:tcW w:w="4382" w:type="dxa"/>
          </w:tcPr>
          <w:p w14:paraId="4E7B9B41">
            <w:pPr>
              <w:pStyle w:val="45"/>
              <w:rPr>
                <w:rFonts w:ascii="仿宋" w:hAnsi="仿宋" w:eastAsia="仿宋"/>
                <w:sz w:val="21"/>
                <w:szCs w:val="21"/>
              </w:rPr>
            </w:pPr>
          </w:p>
        </w:tc>
        <w:tc>
          <w:tcPr>
            <w:tcW w:w="2765" w:type="dxa"/>
          </w:tcPr>
          <w:p w14:paraId="53DDF323">
            <w:pPr>
              <w:pStyle w:val="45"/>
              <w:rPr>
                <w:rFonts w:ascii="仿宋" w:hAnsi="仿宋" w:eastAsia="仿宋"/>
                <w:sz w:val="21"/>
                <w:szCs w:val="21"/>
              </w:rPr>
            </w:pPr>
          </w:p>
        </w:tc>
      </w:tr>
      <w:tr w14:paraId="1DFA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2CB61945">
            <w:pPr>
              <w:pStyle w:val="45"/>
              <w:rPr>
                <w:rFonts w:ascii="仿宋" w:hAnsi="仿宋" w:eastAsia="仿宋"/>
                <w:sz w:val="21"/>
                <w:szCs w:val="21"/>
              </w:rPr>
            </w:pPr>
          </w:p>
        </w:tc>
        <w:tc>
          <w:tcPr>
            <w:tcW w:w="4382" w:type="dxa"/>
          </w:tcPr>
          <w:p w14:paraId="707701DC">
            <w:pPr>
              <w:pStyle w:val="45"/>
              <w:rPr>
                <w:rFonts w:ascii="仿宋" w:hAnsi="仿宋" w:eastAsia="仿宋"/>
                <w:sz w:val="21"/>
                <w:szCs w:val="21"/>
              </w:rPr>
            </w:pPr>
          </w:p>
        </w:tc>
        <w:tc>
          <w:tcPr>
            <w:tcW w:w="2765" w:type="dxa"/>
          </w:tcPr>
          <w:p w14:paraId="7F937228">
            <w:pPr>
              <w:pStyle w:val="45"/>
              <w:rPr>
                <w:rFonts w:ascii="仿宋" w:hAnsi="仿宋" w:eastAsia="仿宋"/>
                <w:sz w:val="21"/>
                <w:szCs w:val="21"/>
              </w:rPr>
            </w:pPr>
          </w:p>
        </w:tc>
      </w:tr>
      <w:tr w14:paraId="0845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415EABA6">
            <w:pPr>
              <w:pStyle w:val="45"/>
              <w:rPr>
                <w:rFonts w:ascii="仿宋" w:hAnsi="仿宋" w:eastAsia="仿宋"/>
                <w:sz w:val="21"/>
                <w:szCs w:val="21"/>
              </w:rPr>
            </w:pPr>
          </w:p>
        </w:tc>
        <w:tc>
          <w:tcPr>
            <w:tcW w:w="4382" w:type="dxa"/>
          </w:tcPr>
          <w:p w14:paraId="3EA6DE94">
            <w:pPr>
              <w:pStyle w:val="45"/>
              <w:rPr>
                <w:rFonts w:ascii="仿宋" w:hAnsi="仿宋" w:eastAsia="仿宋"/>
                <w:sz w:val="21"/>
                <w:szCs w:val="21"/>
              </w:rPr>
            </w:pPr>
          </w:p>
        </w:tc>
        <w:tc>
          <w:tcPr>
            <w:tcW w:w="2765" w:type="dxa"/>
          </w:tcPr>
          <w:p w14:paraId="780F961D">
            <w:pPr>
              <w:pStyle w:val="45"/>
              <w:rPr>
                <w:rFonts w:ascii="仿宋" w:hAnsi="仿宋" w:eastAsia="仿宋"/>
                <w:sz w:val="21"/>
                <w:szCs w:val="21"/>
              </w:rPr>
            </w:pPr>
          </w:p>
        </w:tc>
      </w:tr>
      <w:tr w14:paraId="37FE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14:paraId="65BCD9B9">
            <w:pPr>
              <w:pStyle w:val="45"/>
              <w:rPr>
                <w:rFonts w:ascii="仿宋" w:hAnsi="仿宋" w:eastAsia="仿宋"/>
                <w:sz w:val="21"/>
                <w:szCs w:val="21"/>
              </w:rPr>
            </w:pPr>
          </w:p>
        </w:tc>
        <w:tc>
          <w:tcPr>
            <w:tcW w:w="4382" w:type="dxa"/>
          </w:tcPr>
          <w:p w14:paraId="7C7F37B4">
            <w:pPr>
              <w:pStyle w:val="45"/>
              <w:rPr>
                <w:rFonts w:ascii="仿宋" w:hAnsi="仿宋" w:eastAsia="仿宋"/>
                <w:sz w:val="21"/>
                <w:szCs w:val="21"/>
              </w:rPr>
            </w:pPr>
          </w:p>
        </w:tc>
        <w:tc>
          <w:tcPr>
            <w:tcW w:w="2765" w:type="dxa"/>
          </w:tcPr>
          <w:p w14:paraId="7C4CC13D">
            <w:pPr>
              <w:pStyle w:val="45"/>
              <w:rPr>
                <w:rFonts w:ascii="仿宋" w:hAnsi="仿宋" w:eastAsia="仿宋"/>
                <w:sz w:val="21"/>
                <w:szCs w:val="21"/>
              </w:rPr>
            </w:pPr>
          </w:p>
        </w:tc>
      </w:tr>
    </w:tbl>
    <w:p w14:paraId="160B5439">
      <w:pPr>
        <w:spacing w:line="400" w:lineRule="exact"/>
        <w:ind w:left="674" w:leftChars="57" w:hanging="480" w:hangingChars="200"/>
        <w:rPr>
          <w:rFonts w:ascii="仿宋" w:hAnsi="仿宋" w:eastAsia="仿宋"/>
          <w:sz w:val="24"/>
        </w:rPr>
      </w:pPr>
      <w:r>
        <w:rPr>
          <w:rFonts w:hint="eastAsia" w:ascii="仿宋" w:hAnsi="仿宋" w:eastAsia="仿宋"/>
          <w:sz w:val="24"/>
        </w:rPr>
        <w:t>注：比选申请人需根据比选文件第五章技术、服务要求据实逐条填写，不得虚假响应，虚假响应的，其比选申请文件无效并按规定追究其相关责任。</w:t>
      </w:r>
    </w:p>
    <w:p w14:paraId="7D54CF70">
      <w:pPr>
        <w:adjustRightInd w:val="0"/>
        <w:spacing w:line="400" w:lineRule="exact"/>
        <w:ind w:firstLine="490" w:firstLineChars="175"/>
        <w:jc w:val="left"/>
        <w:rPr>
          <w:rFonts w:ascii="仿宋" w:hAnsi="仿宋" w:eastAsia="仿宋"/>
          <w:bCs/>
          <w:sz w:val="28"/>
          <w:szCs w:val="28"/>
        </w:rPr>
      </w:pPr>
    </w:p>
    <w:p w14:paraId="32828C18">
      <w:pPr>
        <w:adjustRightInd w:val="0"/>
        <w:spacing w:line="400" w:lineRule="exact"/>
        <w:ind w:firstLine="490" w:firstLineChars="175"/>
        <w:jc w:val="left"/>
        <w:rPr>
          <w:rFonts w:ascii="仿宋" w:hAnsi="仿宋" w:eastAsia="仿宋"/>
          <w:bCs/>
          <w:sz w:val="28"/>
          <w:szCs w:val="28"/>
        </w:rPr>
      </w:pPr>
    </w:p>
    <w:p w14:paraId="4EF95502">
      <w:pPr>
        <w:adjustRightInd w:val="0"/>
        <w:spacing w:line="400" w:lineRule="exact"/>
        <w:ind w:firstLine="420" w:firstLineChars="175"/>
        <w:jc w:val="left"/>
        <w:rPr>
          <w:rFonts w:ascii="仿宋" w:hAnsi="仿宋" w:eastAsia="仿宋"/>
          <w:bCs/>
          <w:sz w:val="24"/>
        </w:rPr>
      </w:pPr>
      <w:r>
        <w:rPr>
          <w:rFonts w:hint="eastAsia" w:ascii="仿宋" w:hAnsi="仿宋" w:eastAsia="仿宋"/>
          <w:bCs/>
          <w:sz w:val="24"/>
        </w:rPr>
        <w:t>比选申请人名称：（盖章）</w:t>
      </w:r>
    </w:p>
    <w:p w14:paraId="22316C69">
      <w:pPr>
        <w:spacing w:line="400" w:lineRule="exact"/>
        <w:ind w:firstLine="360" w:firstLineChars="150"/>
        <w:rPr>
          <w:rFonts w:ascii="仿宋" w:hAnsi="仿宋" w:eastAsia="仿宋"/>
          <w:bCs/>
          <w:sz w:val="24"/>
        </w:rPr>
      </w:pP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或授权代表（签字）</w:t>
      </w:r>
      <w:r>
        <w:rPr>
          <w:rFonts w:hint="eastAsia" w:ascii="仿宋" w:hAnsi="仿宋" w:eastAsia="仿宋"/>
          <w:bCs/>
          <w:sz w:val="24"/>
        </w:rPr>
        <w:t>：</w:t>
      </w:r>
    </w:p>
    <w:p w14:paraId="12512772">
      <w:pPr>
        <w:spacing w:line="400" w:lineRule="exact"/>
        <w:ind w:firstLine="360" w:firstLineChars="150"/>
        <w:rPr>
          <w:rFonts w:ascii="仿宋" w:hAnsi="仿宋" w:eastAsia="仿宋"/>
          <w:bCs/>
          <w:sz w:val="24"/>
        </w:rPr>
      </w:pPr>
      <w:r>
        <w:rPr>
          <w:rFonts w:hint="eastAsia" w:ascii="仿宋" w:hAnsi="仿宋" w:eastAsia="仿宋"/>
          <w:bCs/>
          <w:sz w:val="24"/>
        </w:rPr>
        <w:t>日期：</w:t>
      </w:r>
    </w:p>
    <w:p w14:paraId="6DDBF8E2">
      <w:pPr>
        <w:adjustRightInd w:val="0"/>
        <w:spacing w:line="400" w:lineRule="exact"/>
        <w:ind w:firstLine="420" w:firstLineChars="175"/>
        <w:jc w:val="left"/>
        <w:rPr>
          <w:rFonts w:ascii="仿宋" w:hAnsi="仿宋" w:eastAsia="仿宋"/>
          <w:bCs/>
          <w:sz w:val="24"/>
        </w:rPr>
      </w:pPr>
    </w:p>
    <w:p w14:paraId="233CDCE3">
      <w:pPr>
        <w:spacing w:line="400" w:lineRule="exact"/>
        <w:ind w:firstLine="480" w:firstLineChars="200"/>
        <w:rPr>
          <w:rFonts w:ascii="仿宋" w:hAnsi="仿宋" w:eastAsia="仿宋"/>
          <w:bCs/>
          <w:sz w:val="24"/>
        </w:rPr>
      </w:pPr>
    </w:p>
    <w:p w14:paraId="5FFBB251">
      <w:pPr>
        <w:spacing w:line="400" w:lineRule="exact"/>
        <w:ind w:firstLine="480" w:firstLineChars="200"/>
        <w:rPr>
          <w:rFonts w:ascii="仿宋" w:hAnsi="仿宋" w:eastAsia="仿宋"/>
          <w:bCs/>
          <w:sz w:val="24"/>
        </w:rPr>
      </w:pPr>
    </w:p>
    <w:p w14:paraId="1DB4BCDE">
      <w:pPr>
        <w:spacing w:line="400" w:lineRule="exact"/>
        <w:ind w:firstLine="480" w:firstLineChars="200"/>
        <w:rPr>
          <w:rFonts w:ascii="仿宋" w:hAnsi="仿宋" w:eastAsia="仿宋"/>
          <w:bCs/>
          <w:sz w:val="24"/>
        </w:rPr>
      </w:pPr>
    </w:p>
    <w:p w14:paraId="09986236">
      <w:pPr>
        <w:spacing w:line="400" w:lineRule="exact"/>
        <w:ind w:firstLine="480" w:firstLineChars="200"/>
        <w:rPr>
          <w:rFonts w:ascii="仿宋" w:hAnsi="仿宋" w:eastAsia="仿宋"/>
          <w:bCs/>
          <w:sz w:val="24"/>
        </w:rPr>
      </w:pPr>
    </w:p>
    <w:p w14:paraId="0C4C045C">
      <w:pPr>
        <w:spacing w:line="400" w:lineRule="exact"/>
        <w:ind w:firstLine="480" w:firstLineChars="200"/>
        <w:rPr>
          <w:rFonts w:ascii="仿宋" w:hAnsi="仿宋" w:eastAsia="仿宋"/>
          <w:bCs/>
          <w:sz w:val="24"/>
        </w:rPr>
      </w:pPr>
    </w:p>
    <w:p w14:paraId="3D3F58FA">
      <w:pPr>
        <w:spacing w:line="400" w:lineRule="exact"/>
        <w:ind w:firstLine="480" w:firstLineChars="200"/>
        <w:rPr>
          <w:rFonts w:ascii="仿宋" w:hAnsi="仿宋" w:eastAsia="仿宋"/>
          <w:bCs/>
          <w:sz w:val="24"/>
        </w:rPr>
      </w:pPr>
    </w:p>
    <w:p w14:paraId="42CC724D">
      <w:pPr>
        <w:spacing w:line="400" w:lineRule="exact"/>
        <w:ind w:firstLine="480" w:firstLineChars="200"/>
        <w:rPr>
          <w:rFonts w:ascii="仿宋" w:hAnsi="仿宋" w:eastAsia="仿宋"/>
          <w:bCs/>
          <w:sz w:val="24"/>
        </w:rPr>
      </w:pPr>
    </w:p>
    <w:p w14:paraId="44F0EBAC">
      <w:pPr>
        <w:spacing w:line="400" w:lineRule="exact"/>
        <w:ind w:firstLine="480" w:firstLineChars="200"/>
        <w:rPr>
          <w:rFonts w:ascii="仿宋" w:hAnsi="仿宋" w:eastAsia="仿宋"/>
          <w:bCs/>
          <w:sz w:val="24"/>
        </w:rPr>
      </w:pPr>
    </w:p>
    <w:p w14:paraId="04C0E005">
      <w:pPr>
        <w:spacing w:line="400" w:lineRule="exact"/>
        <w:rPr>
          <w:rFonts w:ascii="仿宋" w:hAnsi="仿宋" w:eastAsia="仿宋"/>
          <w:bCs/>
          <w:sz w:val="24"/>
        </w:rPr>
      </w:pPr>
    </w:p>
    <w:p w14:paraId="62AA9E4A">
      <w:pPr>
        <w:pStyle w:val="3"/>
        <w:pageBreakBefore/>
        <w:spacing w:line="400" w:lineRule="exact"/>
        <w:jc w:val="center"/>
        <w:rPr>
          <w:rFonts w:ascii="仿宋" w:hAnsi="仿宋" w:cs="Arial"/>
          <w:szCs w:val="28"/>
        </w:rPr>
      </w:pPr>
      <w:bookmarkStart w:id="140" w:name="_Toc217446091"/>
      <w:r>
        <w:rPr>
          <w:rFonts w:hint="eastAsia" w:ascii="仿宋" w:hAnsi="仿宋"/>
          <w:bCs w:val="0"/>
          <w:szCs w:val="28"/>
        </w:rPr>
        <w:t>九、比选申请人本项目管理、技术、服务人员情况表</w:t>
      </w:r>
      <w:bookmarkEnd w:id="140"/>
    </w:p>
    <w:p w14:paraId="637B199B">
      <w:pPr>
        <w:spacing w:line="400" w:lineRule="exact"/>
        <w:rPr>
          <w:rFonts w:ascii="仿宋" w:hAnsi="仿宋" w:eastAsia="仿宋" w:cs="Arial"/>
          <w:b/>
          <w:bCs/>
          <w:sz w:val="28"/>
        </w:rPr>
      </w:pPr>
    </w:p>
    <w:p w14:paraId="6AB04CC3">
      <w:pPr>
        <w:spacing w:line="400" w:lineRule="exact"/>
        <w:rPr>
          <w:rFonts w:ascii="仿宋" w:hAnsi="仿宋" w:eastAsia="仿宋" w:cs="Arial"/>
          <w:bCs/>
          <w:sz w:val="24"/>
        </w:rPr>
      </w:pPr>
      <w:r>
        <w:rPr>
          <w:rFonts w:hint="eastAsia" w:ascii="仿宋" w:hAnsi="仿宋" w:eastAsia="仿宋" w:cs="Arial"/>
          <w:bCs/>
          <w:sz w:val="24"/>
        </w:rPr>
        <w:t>比选编号：</w:t>
      </w:r>
    </w:p>
    <w:tbl>
      <w:tblPr>
        <w:tblStyle w:val="31"/>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964"/>
        <w:gridCol w:w="965"/>
        <w:gridCol w:w="965"/>
        <w:gridCol w:w="965"/>
        <w:gridCol w:w="1258"/>
        <w:gridCol w:w="884"/>
        <w:gridCol w:w="1006"/>
        <w:gridCol w:w="885"/>
      </w:tblGrid>
      <w:tr w14:paraId="4092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restart"/>
            <w:vAlign w:val="center"/>
          </w:tcPr>
          <w:p w14:paraId="7E864E98">
            <w:pPr>
              <w:spacing w:line="400" w:lineRule="exact"/>
              <w:rPr>
                <w:rFonts w:ascii="仿宋" w:hAnsi="仿宋" w:eastAsia="仿宋" w:cs="Arial"/>
                <w:bCs/>
                <w:sz w:val="24"/>
              </w:rPr>
            </w:pPr>
            <w:r>
              <w:rPr>
                <w:rFonts w:hint="eastAsia" w:ascii="仿宋" w:hAnsi="仿宋" w:eastAsia="仿宋" w:cs="Arial"/>
                <w:bCs/>
                <w:sz w:val="24"/>
              </w:rPr>
              <w:t>类别</w:t>
            </w:r>
          </w:p>
        </w:tc>
        <w:tc>
          <w:tcPr>
            <w:tcW w:w="964" w:type="dxa"/>
            <w:vMerge w:val="restart"/>
            <w:vAlign w:val="center"/>
          </w:tcPr>
          <w:p w14:paraId="2AD1703B">
            <w:pPr>
              <w:spacing w:line="400" w:lineRule="exact"/>
              <w:rPr>
                <w:rFonts w:ascii="仿宋" w:hAnsi="仿宋" w:eastAsia="仿宋" w:cs="Arial"/>
                <w:bCs/>
                <w:sz w:val="24"/>
              </w:rPr>
            </w:pPr>
            <w:r>
              <w:rPr>
                <w:rFonts w:hint="eastAsia" w:ascii="仿宋" w:hAnsi="仿宋" w:eastAsia="仿宋" w:cs="Arial"/>
                <w:bCs/>
                <w:sz w:val="24"/>
              </w:rPr>
              <w:t>职务</w:t>
            </w:r>
          </w:p>
        </w:tc>
        <w:tc>
          <w:tcPr>
            <w:tcW w:w="965" w:type="dxa"/>
            <w:vMerge w:val="restart"/>
            <w:vAlign w:val="center"/>
          </w:tcPr>
          <w:p w14:paraId="5F37066C">
            <w:pPr>
              <w:spacing w:line="400" w:lineRule="exact"/>
              <w:rPr>
                <w:rFonts w:ascii="仿宋" w:hAnsi="仿宋" w:eastAsia="仿宋" w:cs="Arial"/>
                <w:bCs/>
                <w:sz w:val="24"/>
              </w:rPr>
            </w:pPr>
            <w:r>
              <w:rPr>
                <w:rFonts w:hint="eastAsia" w:ascii="仿宋" w:hAnsi="仿宋" w:eastAsia="仿宋" w:cs="Arial"/>
                <w:bCs/>
                <w:sz w:val="24"/>
              </w:rPr>
              <w:t>姓名</w:t>
            </w:r>
          </w:p>
        </w:tc>
        <w:tc>
          <w:tcPr>
            <w:tcW w:w="965" w:type="dxa"/>
            <w:vMerge w:val="restart"/>
            <w:vAlign w:val="center"/>
          </w:tcPr>
          <w:p w14:paraId="6151BF49">
            <w:pPr>
              <w:spacing w:line="400" w:lineRule="exact"/>
              <w:rPr>
                <w:rFonts w:ascii="仿宋" w:hAnsi="仿宋" w:eastAsia="仿宋" w:cs="Arial"/>
                <w:bCs/>
                <w:sz w:val="24"/>
              </w:rPr>
            </w:pPr>
            <w:r>
              <w:rPr>
                <w:rFonts w:hint="eastAsia" w:ascii="仿宋" w:hAnsi="仿宋" w:eastAsia="仿宋" w:cs="Arial"/>
                <w:bCs/>
                <w:sz w:val="24"/>
              </w:rPr>
              <w:t>职称</w:t>
            </w:r>
          </w:p>
        </w:tc>
        <w:tc>
          <w:tcPr>
            <w:tcW w:w="965" w:type="dxa"/>
            <w:vMerge w:val="restart"/>
            <w:vAlign w:val="center"/>
          </w:tcPr>
          <w:p w14:paraId="42AC7054">
            <w:pPr>
              <w:spacing w:line="400" w:lineRule="exact"/>
              <w:rPr>
                <w:rFonts w:ascii="仿宋" w:hAnsi="仿宋" w:eastAsia="仿宋" w:cs="Arial"/>
                <w:bCs/>
                <w:sz w:val="24"/>
              </w:rPr>
            </w:pPr>
            <w:r>
              <w:rPr>
                <w:rFonts w:hint="eastAsia" w:ascii="仿宋" w:hAnsi="仿宋" w:eastAsia="仿宋" w:cs="Arial"/>
                <w:bCs/>
                <w:sz w:val="24"/>
              </w:rPr>
              <w:t>常住地</w:t>
            </w:r>
          </w:p>
        </w:tc>
        <w:tc>
          <w:tcPr>
            <w:tcW w:w="4033" w:type="dxa"/>
            <w:gridSpan w:val="4"/>
            <w:vAlign w:val="center"/>
          </w:tcPr>
          <w:p w14:paraId="1E51E9B7">
            <w:pPr>
              <w:spacing w:line="400" w:lineRule="exact"/>
              <w:rPr>
                <w:rFonts w:ascii="仿宋" w:hAnsi="仿宋" w:eastAsia="仿宋" w:cs="Arial"/>
                <w:bCs/>
                <w:sz w:val="24"/>
              </w:rPr>
            </w:pPr>
            <w:r>
              <w:rPr>
                <w:rFonts w:hint="eastAsia" w:ascii="仿宋" w:hAnsi="仿宋" w:eastAsia="仿宋" w:cs="Arial"/>
                <w:bCs/>
                <w:sz w:val="24"/>
              </w:rPr>
              <w:t>资格证明（附复印件）</w:t>
            </w:r>
          </w:p>
        </w:tc>
      </w:tr>
      <w:tr w14:paraId="449D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14:paraId="59806F6D">
            <w:pPr>
              <w:spacing w:line="400" w:lineRule="exact"/>
              <w:rPr>
                <w:rFonts w:ascii="仿宋" w:hAnsi="仿宋" w:eastAsia="仿宋" w:cs="Arial"/>
                <w:bCs/>
                <w:sz w:val="24"/>
              </w:rPr>
            </w:pPr>
          </w:p>
        </w:tc>
        <w:tc>
          <w:tcPr>
            <w:tcW w:w="964" w:type="dxa"/>
            <w:vMerge w:val="continue"/>
            <w:vAlign w:val="center"/>
          </w:tcPr>
          <w:p w14:paraId="663205B2">
            <w:pPr>
              <w:spacing w:line="400" w:lineRule="exact"/>
              <w:rPr>
                <w:rFonts w:ascii="仿宋" w:hAnsi="仿宋" w:eastAsia="仿宋" w:cs="Arial"/>
                <w:bCs/>
                <w:sz w:val="24"/>
              </w:rPr>
            </w:pPr>
          </w:p>
        </w:tc>
        <w:tc>
          <w:tcPr>
            <w:tcW w:w="965" w:type="dxa"/>
            <w:vMerge w:val="continue"/>
            <w:vAlign w:val="center"/>
          </w:tcPr>
          <w:p w14:paraId="2467FA52">
            <w:pPr>
              <w:spacing w:line="400" w:lineRule="exact"/>
              <w:rPr>
                <w:rFonts w:ascii="仿宋" w:hAnsi="仿宋" w:eastAsia="仿宋" w:cs="Arial"/>
                <w:bCs/>
                <w:sz w:val="24"/>
              </w:rPr>
            </w:pPr>
          </w:p>
        </w:tc>
        <w:tc>
          <w:tcPr>
            <w:tcW w:w="965" w:type="dxa"/>
            <w:vMerge w:val="continue"/>
            <w:vAlign w:val="center"/>
          </w:tcPr>
          <w:p w14:paraId="698EA6AA">
            <w:pPr>
              <w:spacing w:line="400" w:lineRule="exact"/>
              <w:rPr>
                <w:rFonts w:ascii="仿宋" w:hAnsi="仿宋" w:eastAsia="仿宋" w:cs="Arial"/>
                <w:bCs/>
                <w:sz w:val="24"/>
              </w:rPr>
            </w:pPr>
          </w:p>
        </w:tc>
        <w:tc>
          <w:tcPr>
            <w:tcW w:w="965" w:type="dxa"/>
            <w:vMerge w:val="continue"/>
            <w:vAlign w:val="center"/>
          </w:tcPr>
          <w:p w14:paraId="2679A679">
            <w:pPr>
              <w:spacing w:line="400" w:lineRule="exact"/>
              <w:rPr>
                <w:rFonts w:ascii="仿宋" w:hAnsi="仿宋" w:eastAsia="仿宋" w:cs="Arial"/>
                <w:bCs/>
                <w:sz w:val="24"/>
              </w:rPr>
            </w:pPr>
          </w:p>
        </w:tc>
        <w:tc>
          <w:tcPr>
            <w:tcW w:w="1258" w:type="dxa"/>
            <w:vAlign w:val="center"/>
          </w:tcPr>
          <w:p w14:paraId="03FE5C4A">
            <w:pPr>
              <w:spacing w:line="400" w:lineRule="exact"/>
              <w:rPr>
                <w:rFonts w:ascii="仿宋" w:hAnsi="仿宋" w:eastAsia="仿宋" w:cs="Arial"/>
                <w:bCs/>
                <w:sz w:val="24"/>
              </w:rPr>
            </w:pPr>
            <w:r>
              <w:rPr>
                <w:rFonts w:hint="eastAsia" w:ascii="仿宋" w:hAnsi="仿宋" w:eastAsia="仿宋" w:cs="Arial"/>
                <w:bCs/>
                <w:sz w:val="24"/>
              </w:rPr>
              <w:t>证书名称</w:t>
            </w:r>
          </w:p>
        </w:tc>
        <w:tc>
          <w:tcPr>
            <w:tcW w:w="884" w:type="dxa"/>
            <w:vAlign w:val="center"/>
          </w:tcPr>
          <w:p w14:paraId="71345E31">
            <w:pPr>
              <w:spacing w:line="400" w:lineRule="exact"/>
              <w:rPr>
                <w:rFonts w:ascii="仿宋" w:hAnsi="仿宋" w:eastAsia="仿宋" w:cs="Arial"/>
                <w:bCs/>
                <w:sz w:val="24"/>
              </w:rPr>
            </w:pPr>
            <w:r>
              <w:rPr>
                <w:rFonts w:hint="eastAsia" w:ascii="仿宋" w:hAnsi="仿宋" w:eastAsia="仿宋" w:cs="Arial"/>
                <w:bCs/>
                <w:sz w:val="24"/>
              </w:rPr>
              <w:t>级别</w:t>
            </w:r>
          </w:p>
        </w:tc>
        <w:tc>
          <w:tcPr>
            <w:tcW w:w="1006" w:type="dxa"/>
            <w:vAlign w:val="center"/>
          </w:tcPr>
          <w:p w14:paraId="74A8CF6D">
            <w:pPr>
              <w:spacing w:line="400" w:lineRule="exact"/>
              <w:rPr>
                <w:rFonts w:ascii="仿宋" w:hAnsi="仿宋" w:eastAsia="仿宋" w:cs="Arial"/>
                <w:bCs/>
                <w:sz w:val="24"/>
              </w:rPr>
            </w:pPr>
            <w:r>
              <w:rPr>
                <w:rFonts w:hint="eastAsia" w:ascii="仿宋" w:hAnsi="仿宋" w:eastAsia="仿宋" w:cs="Arial"/>
                <w:bCs/>
                <w:sz w:val="24"/>
              </w:rPr>
              <w:t>证号</w:t>
            </w:r>
          </w:p>
        </w:tc>
        <w:tc>
          <w:tcPr>
            <w:tcW w:w="885" w:type="dxa"/>
            <w:vAlign w:val="center"/>
          </w:tcPr>
          <w:p w14:paraId="42C6D64B">
            <w:pPr>
              <w:spacing w:line="400" w:lineRule="exact"/>
              <w:rPr>
                <w:rFonts w:ascii="仿宋" w:hAnsi="仿宋" w:eastAsia="仿宋" w:cs="Arial"/>
                <w:bCs/>
                <w:sz w:val="24"/>
              </w:rPr>
            </w:pPr>
            <w:r>
              <w:rPr>
                <w:rFonts w:hint="eastAsia" w:ascii="仿宋" w:hAnsi="仿宋" w:eastAsia="仿宋" w:cs="Arial"/>
                <w:bCs/>
                <w:sz w:val="24"/>
              </w:rPr>
              <w:t>专业</w:t>
            </w:r>
          </w:p>
        </w:tc>
      </w:tr>
      <w:tr w14:paraId="0B07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restart"/>
            <w:vAlign w:val="center"/>
          </w:tcPr>
          <w:p w14:paraId="2BDD76DC">
            <w:pPr>
              <w:spacing w:line="400" w:lineRule="exact"/>
              <w:rPr>
                <w:rFonts w:ascii="仿宋" w:hAnsi="仿宋" w:eastAsia="仿宋" w:cs="Arial"/>
                <w:bCs/>
                <w:sz w:val="24"/>
              </w:rPr>
            </w:pPr>
            <w:r>
              <w:rPr>
                <w:rFonts w:hint="eastAsia" w:ascii="仿宋" w:hAnsi="仿宋" w:eastAsia="仿宋" w:cs="Arial"/>
                <w:bCs/>
                <w:sz w:val="24"/>
              </w:rPr>
              <w:t>管</w:t>
            </w:r>
          </w:p>
          <w:p w14:paraId="55393965">
            <w:pPr>
              <w:spacing w:line="400" w:lineRule="exact"/>
              <w:rPr>
                <w:rFonts w:ascii="仿宋" w:hAnsi="仿宋" w:eastAsia="仿宋" w:cs="Arial"/>
                <w:bCs/>
                <w:sz w:val="24"/>
              </w:rPr>
            </w:pPr>
            <w:r>
              <w:rPr>
                <w:rFonts w:hint="eastAsia" w:ascii="仿宋" w:hAnsi="仿宋" w:eastAsia="仿宋" w:cs="Arial"/>
                <w:bCs/>
                <w:sz w:val="24"/>
              </w:rPr>
              <w:t>理</w:t>
            </w:r>
          </w:p>
          <w:p w14:paraId="07919702">
            <w:pPr>
              <w:spacing w:line="400" w:lineRule="exact"/>
              <w:rPr>
                <w:rFonts w:ascii="仿宋" w:hAnsi="仿宋" w:eastAsia="仿宋" w:cs="Arial"/>
                <w:bCs/>
                <w:sz w:val="24"/>
              </w:rPr>
            </w:pPr>
            <w:r>
              <w:rPr>
                <w:rFonts w:hint="eastAsia" w:ascii="仿宋" w:hAnsi="仿宋" w:eastAsia="仿宋" w:cs="Arial"/>
                <w:bCs/>
                <w:sz w:val="24"/>
              </w:rPr>
              <w:t>人</w:t>
            </w:r>
          </w:p>
          <w:p w14:paraId="32AE7CFD">
            <w:pPr>
              <w:spacing w:line="400" w:lineRule="exact"/>
              <w:rPr>
                <w:rFonts w:ascii="仿宋" w:hAnsi="仿宋" w:eastAsia="仿宋" w:cs="Arial"/>
                <w:bCs/>
                <w:sz w:val="24"/>
              </w:rPr>
            </w:pPr>
            <w:r>
              <w:rPr>
                <w:rFonts w:hint="eastAsia" w:ascii="仿宋" w:hAnsi="仿宋" w:eastAsia="仿宋" w:cs="Arial"/>
                <w:bCs/>
                <w:sz w:val="24"/>
              </w:rPr>
              <w:t>员</w:t>
            </w:r>
          </w:p>
        </w:tc>
        <w:tc>
          <w:tcPr>
            <w:tcW w:w="964" w:type="dxa"/>
            <w:vAlign w:val="center"/>
          </w:tcPr>
          <w:p w14:paraId="3AA5993D">
            <w:pPr>
              <w:spacing w:line="400" w:lineRule="exact"/>
              <w:rPr>
                <w:rFonts w:ascii="仿宋" w:hAnsi="仿宋" w:eastAsia="仿宋" w:cs="Arial"/>
                <w:bCs/>
                <w:sz w:val="24"/>
              </w:rPr>
            </w:pPr>
          </w:p>
        </w:tc>
        <w:tc>
          <w:tcPr>
            <w:tcW w:w="965" w:type="dxa"/>
            <w:vAlign w:val="center"/>
          </w:tcPr>
          <w:p w14:paraId="2035DD6B">
            <w:pPr>
              <w:spacing w:line="400" w:lineRule="exact"/>
              <w:rPr>
                <w:rFonts w:ascii="仿宋" w:hAnsi="仿宋" w:eastAsia="仿宋" w:cs="Arial"/>
                <w:bCs/>
                <w:sz w:val="24"/>
              </w:rPr>
            </w:pPr>
          </w:p>
        </w:tc>
        <w:tc>
          <w:tcPr>
            <w:tcW w:w="965" w:type="dxa"/>
            <w:vAlign w:val="center"/>
          </w:tcPr>
          <w:p w14:paraId="1A19BB84">
            <w:pPr>
              <w:spacing w:line="400" w:lineRule="exact"/>
              <w:rPr>
                <w:rFonts w:ascii="仿宋" w:hAnsi="仿宋" w:eastAsia="仿宋" w:cs="Arial"/>
                <w:bCs/>
                <w:sz w:val="24"/>
              </w:rPr>
            </w:pPr>
          </w:p>
        </w:tc>
        <w:tc>
          <w:tcPr>
            <w:tcW w:w="965" w:type="dxa"/>
            <w:vAlign w:val="center"/>
          </w:tcPr>
          <w:p w14:paraId="7809D832">
            <w:pPr>
              <w:spacing w:line="400" w:lineRule="exact"/>
              <w:rPr>
                <w:rFonts w:ascii="仿宋" w:hAnsi="仿宋" w:eastAsia="仿宋" w:cs="Arial"/>
                <w:bCs/>
                <w:sz w:val="24"/>
              </w:rPr>
            </w:pPr>
          </w:p>
        </w:tc>
        <w:tc>
          <w:tcPr>
            <w:tcW w:w="1258" w:type="dxa"/>
            <w:vAlign w:val="center"/>
          </w:tcPr>
          <w:p w14:paraId="5978FD07">
            <w:pPr>
              <w:spacing w:line="400" w:lineRule="exact"/>
              <w:rPr>
                <w:rFonts w:ascii="仿宋" w:hAnsi="仿宋" w:eastAsia="仿宋" w:cs="Arial"/>
                <w:bCs/>
                <w:sz w:val="24"/>
              </w:rPr>
            </w:pPr>
          </w:p>
        </w:tc>
        <w:tc>
          <w:tcPr>
            <w:tcW w:w="884" w:type="dxa"/>
            <w:vAlign w:val="center"/>
          </w:tcPr>
          <w:p w14:paraId="1B98A1BE">
            <w:pPr>
              <w:spacing w:line="400" w:lineRule="exact"/>
              <w:rPr>
                <w:rFonts w:ascii="仿宋" w:hAnsi="仿宋" w:eastAsia="仿宋" w:cs="Arial"/>
                <w:bCs/>
                <w:sz w:val="24"/>
              </w:rPr>
            </w:pPr>
          </w:p>
        </w:tc>
        <w:tc>
          <w:tcPr>
            <w:tcW w:w="1006" w:type="dxa"/>
            <w:vAlign w:val="center"/>
          </w:tcPr>
          <w:p w14:paraId="1A8C236F">
            <w:pPr>
              <w:spacing w:line="400" w:lineRule="exact"/>
              <w:rPr>
                <w:rFonts w:ascii="仿宋" w:hAnsi="仿宋" w:eastAsia="仿宋" w:cs="Arial"/>
                <w:bCs/>
                <w:sz w:val="24"/>
              </w:rPr>
            </w:pPr>
          </w:p>
        </w:tc>
        <w:tc>
          <w:tcPr>
            <w:tcW w:w="885" w:type="dxa"/>
            <w:vAlign w:val="center"/>
          </w:tcPr>
          <w:p w14:paraId="0B682308">
            <w:pPr>
              <w:spacing w:line="400" w:lineRule="exact"/>
              <w:rPr>
                <w:rFonts w:ascii="仿宋" w:hAnsi="仿宋" w:eastAsia="仿宋" w:cs="Arial"/>
                <w:bCs/>
                <w:sz w:val="24"/>
              </w:rPr>
            </w:pPr>
          </w:p>
        </w:tc>
      </w:tr>
      <w:tr w14:paraId="2807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14:paraId="0CF10E64">
            <w:pPr>
              <w:spacing w:line="400" w:lineRule="exact"/>
              <w:rPr>
                <w:rFonts w:ascii="仿宋" w:hAnsi="仿宋" w:eastAsia="仿宋" w:cs="Arial"/>
                <w:bCs/>
                <w:sz w:val="24"/>
              </w:rPr>
            </w:pPr>
          </w:p>
        </w:tc>
        <w:tc>
          <w:tcPr>
            <w:tcW w:w="964" w:type="dxa"/>
            <w:vAlign w:val="center"/>
          </w:tcPr>
          <w:p w14:paraId="0CE1A026">
            <w:pPr>
              <w:spacing w:line="400" w:lineRule="exact"/>
              <w:rPr>
                <w:rFonts w:ascii="仿宋" w:hAnsi="仿宋" w:eastAsia="仿宋" w:cs="Arial"/>
                <w:bCs/>
                <w:sz w:val="24"/>
              </w:rPr>
            </w:pPr>
          </w:p>
        </w:tc>
        <w:tc>
          <w:tcPr>
            <w:tcW w:w="965" w:type="dxa"/>
            <w:vAlign w:val="center"/>
          </w:tcPr>
          <w:p w14:paraId="4B066445">
            <w:pPr>
              <w:spacing w:line="400" w:lineRule="exact"/>
              <w:rPr>
                <w:rFonts w:ascii="仿宋" w:hAnsi="仿宋" w:eastAsia="仿宋" w:cs="Arial"/>
                <w:bCs/>
                <w:sz w:val="24"/>
              </w:rPr>
            </w:pPr>
          </w:p>
        </w:tc>
        <w:tc>
          <w:tcPr>
            <w:tcW w:w="965" w:type="dxa"/>
            <w:vAlign w:val="center"/>
          </w:tcPr>
          <w:p w14:paraId="11B4982B">
            <w:pPr>
              <w:spacing w:line="400" w:lineRule="exact"/>
              <w:rPr>
                <w:rFonts w:ascii="仿宋" w:hAnsi="仿宋" w:eastAsia="仿宋" w:cs="Arial"/>
                <w:bCs/>
                <w:sz w:val="24"/>
              </w:rPr>
            </w:pPr>
          </w:p>
        </w:tc>
        <w:tc>
          <w:tcPr>
            <w:tcW w:w="965" w:type="dxa"/>
            <w:vAlign w:val="center"/>
          </w:tcPr>
          <w:p w14:paraId="396A412A">
            <w:pPr>
              <w:spacing w:line="400" w:lineRule="exact"/>
              <w:rPr>
                <w:rFonts w:ascii="仿宋" w:hAnsi="仿宋" w:eastAsia="仿宋" w:cs="Arial"/>
                <w:bCs/>
                <w:sz w:val="24"/>
              </w:rPr>
            </w:pPr>
          </w:p>
        </w:tc>
        <w:tc>
          <w:tcPr>
            <w:tcW w:w="1258" w:type="dxa"/>
            <w:vAlign w:val="center"/>
          </w:tcPr>
          <w:p w14:paraId="1FAB0D3D">
            <w:pPr>
              <w:spacing w:line="400" w:lineRule="exact"/>
              <w:rPr>
                <w:rFonts w:ascii="仿宋" w:hAnsi="仿宋" w:eastAsia="仿宋" w:cs="Arial"/>
                <w:bCs/>
                <w:sz w:val="24"/>
              </w:rPr>
            </w:pPr>
          </w:p>
        </w:tc>
        <w:tc>
          <w:tcPr>
            <w:tcW w:w="884" w:type="dxa"/>
            <w:vAlign w:val="center"/>
          </w:tcPr>
          <w:p w14:paraId="5B02DE59">
            <w:pPr>
              <w:spacing w:line="400" w:lineRule="exact"/>
              <w:rPr>
                <w:rFonts w:ascii="仿宋" w:hAnsi="仿宋" w:eastAsia="仿宋" w:cs="Arial"/>
                <w:bCs/>
                <w:sz w:val="24"/>
              </w:rPr>
            </w:pPr>
          </w:p>
        </w:tc>
        <w:tc>
          <w:tcPr>
            <w:tcW w:w="1006" w:type="dxa"/>
            <w:vAlign w:val="center"/>
          </w:tcPr>
          <w:p w14:paraId="45B801A2">
            <w:pPr>
              <w:spacing w:line="400" w:lineRule="exact"/>
              <w:rPr>
                <w:rFonts w:ascii="仿宋" w:hAnsi="仿宋" w:eastAsia="仿宋" w:cs="Arial"/>
                <w:bCs/>
                <w:sz w:val="24"/>
              </w:rPr>
            </w:pPr>
          </w:p>
        </w:tc>
        <w:tc>
          <w:tcPr>
            <w:tcW w:w="885" w:type="dxa"/>
            <w:vAlign w:val="center"/>
          </w:tcPr>
          <w:p w14:paraId="6E492126">
            <w:pPr>
              <w:spacing w:line="400" w:lineRule="exact"/>
              <w:rPr>
                <w:rFonts w:ascii="仿宋" w:hAnsi="仿宋" w:eastAsia="仿宋" w:cs="Arial"/>
                <w:bCs/>
                <w:sz w:val="24"/>
              </w:rPr>
            </w:pPr>
          </w:p>
        </w:tc>
      </w:tr>
      <w:tr w14:paraId="3838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continue"/>
            <w:vAlign w:val="center"/>
          </w:tcPr>
          <w:p w14:paraId="752AB938">
            <w:pPr>
              <w:spacing w:line="400" w:lineRule="exact"/>
              <w:rPr>
                <w:rFonts w:ascii="仿宋" w:hAnsi="仿宋" w:eastAsia="仿宋" w:cs="Arial"/>
                <w:bCs/>
                <w:sz w:val="24"/>
              </w:rPr>
            </w:pPr>
          </w:p>
        </w:tc>
        <w:tc>
          <w:tcPr>
            <w:tcW w:w="964" w:type="dxa"/>
            <w:vAlign w:val="center"/>
          </w:tcPr>
          <w:p w14:paraId="4AD09A2C">
            <w:pPr>
              <w:spacing w:line="400" w:lineRule="exact"/>
              <w:rPr>
                <w:rFonts w:ascii="仿宋" w:hAnsi="仿宋" w:eastAsia="仿宋" w:cs="Arial"/>
                <w:bCs/>
                <w:sz w:val="24"/>
              </w:rPr>
            </w:pPr>
          </w:p>
        </w:tc>
        <w:tc>
          <w:tcPr>
            <w:tcW w:w="965" w:type="dxa"/>
            <w:vAlign w:val="center"/>
          </w:tcPr>
          <w:p w14:paraId="4AB9ABD0">
            <w:pPr>
              <w:spacing w:line="400" w:lineRule="exact"/>
              <w:rPr>
                <w:rFonts w:ascii="仿宋" w:hAnsi="仿宋" w:eastAsia="仿宋" w:cs="Arial"/>
                <w:bCs/>
                <w:sz w:val="24"/>
              </w:rPr>
            </w:pPr>
          </w:p>
        </w:tc>
        <w:tc>
          <w:tcPr>
            <w:tcW w:w="965" w:type="dxa"/>
            <w:vAlign w:val="center"/>
          </w:tcPr>
          <w:p w14:paraId="2D3A711B">
            <w:pPr>
              <w:spacing w:line="400" w:lineRule="exact"/>
              <w:rPr>
                <w:rFonts w:ascii="仿宋" w:hAnsi="仿宋" w:eastAsia="仿宋" w:cs="Arial"/>
                <w:bCs/>
                <w:sz w:val="24"/>
              </w:rPr>
            </w:pPr>
          </w:p>
        </w:tc>
        <w:tc>
          <w:tcPr>
            <w:tcW w:w="965" w:type="dxa"/>
            <w:vAlign w:val="center"/>
          </w:tcPr>
          <w:p w14:paraId="550C606C">
            <w:pPr>
              <w:spacing w:line="400" w:lineRule="exact"/>
              <w:rPr>
                <w:rFonts w:ascii="仿宋" w:hAnsi="仿宋" w:eastAsia="仿宋" w:cs="Arial"/>
                <w:bCs/>
                <w:sz w:val="24"/>
              </w:rPr>
            </w:pPr>
          </w:p>
        </w:tc>
        <w:tc>
          <w:tcPr>
            <w:tcW w:w="1258" w:type="dxa"/>
            <w:vAlign w:val="center"/>
          </w:tcPr>
          <w:p w14:paraId="5754B979">
            <w:pPr>
              <w:spacing w:line="400" w:lineRule="exact"/>
              <w:rPr>
                <w:rFonts w:ascii="仿宋" w:hAnsi="仿宋" w:eastAsia="仿宋" w:cs="Arial"/>
                <w:bCs/>
                <w:sz w:val="24"/>
              </w:rPr>
            </w:pPr>
          </w:p>
        </w:tc>
        <w:tc>
          <w:tcPr>
            <w:tcW w:w="884" w:type="dxa"/>
            <w:vAlign w:val="center"/>
          </w:tcPr>
          <w:p w14:paraId="2EA92106">
            <w:pPr>
              <w:spacing w:line="400" w:lineRule="exact"/>
              <w:rPr>
                <w:rFonts w:ascii="仿宋" w:hAnsi="仿宋" w:eastAsia="仿宋" w:cs="Arial"/>
                <w:bCs/>
                <w:sz w:val="24"/>
              </w:rPr>
            </w:pPr>
          </w:p>
        </w:tc>
        <w:tc>
          <w:tcPr>
            <w:tcW w:w="1006" w:type="dxa"/>
            <w:vAlign w:val="center"/>
          </w:tcPr>
          <w:p w14:paraId="371BCDA0">
            <w:pPr>
              <w:spacing w:line="400" w:lineRule="exact"/>
              <w:rPr>
                <w:rFonts w:ascii="仿宋" w:hAnsi="仿宋" w:eastAsia="仿宋" w:cs="Arial"/>
                <w:bCs/>
                <w:sz w:val="24"/>
              </w:rPr>
            </w:pPr>
          </w:p>
        </w:tc>
        <w:tc>
          <w:tcPr>
            <w:tcW w:w="885" w:type="dxa"/>
            <w:vAlign w:val="center"/>
          </w:tcPr>
          <w:p w14:paraId="22FF82C6">
            <w:pPr>
              <w:spacing w:line="400" w:lineRule="exact"/>
              <w:rPr>
                <w:rFonts w:ascii="仿宋" w:hAnsi="仿宋" w:eastAsia="仿宋" w:cs="Arial"/>
                <w:bCs/>
                <w:sz w:val="24"/>
              </w:rPr>
            </w:pPr>
          </w:p>
        </w:tc>
      </w:tr>
      <w:tr w14:paraId="3A1D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restart"/>
            <w:vAlign w:val="center"/>
          </w:tcPr>
          <w:p w14:paraId="342F5E3E">
            <w:pPr>
              <w:spacing w:line="400" w:lineRule="exact"/>
              <w:rPr>
                <w:rFonts w:ascii="仿宋" w:hAnsi="仿宋" w:eastAsia="仿宋" w:cs="Arial"/>
                <w:bCs/>
                <w:sz w:val="24"/>
              </w:rPr>
            </w:pPr>
            <w:r>
              <w:rPr>
                <w:rFonts w:hint="eastAsia" w:ascii="仿宋" w:hAnsi="仿宋" w:eastAsia="仿宋" w:cs="Arial"/>
                <w:bCs/>
                <w:sz w:val="24"/>
              </w:rPr>
              <w:t>技</w:t>
            </w:r>
          </w:p>
          <w:p w14:paraId="73C25316">
            <w:pPr>
              <w:spacing w:line="400" w:lineRule="exact"/>
              <w:rPr>
                <w:rFonts w:ascii="仿宋" w:hAnsi="仿宋" w:eastAsia="仿宋" w:cs="Arial"/>
                <w:bCs/>
                <w:sz w:val="24"/>
              </w:rPr>
            </w:pPr>
            <w:r>
              <w:rPr>
                <w:rFonts w:hint="eastAsia" w:ascii="仿宋" w:hAnsi="仿宋" w:eastAsia="仿宋" w:cs="Arial"/>
                <w:bCs/>
                <w:sz w:val="24"/>
              </w:rPr>
              <w:t>术</w:t>
            </w:r>
          </w:p>
          <w:p w14:paraId="513541E0">
            <w:pPr>
              <w:spacing w:line="400" w:lineRule="exact"/>
              <w:rPr>
                <w:rFonts w:ascii="仿宋" w:hAnsi="仿宋" w:eastAsia="仿宋" w:cs="Arial"/>
                <w:bCs/>
                <w:sz w:val="24"/>
              </w:rPr>
            </w:pPr>
            <w:r>
              <w:rPr>
                <w:rFonts w:hint="eastAsia" w:ascii="仿宋" w:hAnsi="仿宋" w:eastAsia="仿宋" w:cs="Arial"/>
                <w:bCs/>
                <w:sz w:val="24"/>
              </w:rPr>
              <w:t>人</w:t>
            </w:r>
          </w:p>
          <w:p w14:paraId="0BD6D98E">
            <w:pPr>
              <w:spacing w:line="400" w:lineRule="exact"/>
              <w:rPr>
                <w:rFonts w:ascii="仿宋" w:hAnsi="仿宋" w:eastAsia="仿宋" w:cs="Arial"/>
                <w:bCs/>
                <w:sz w:val="24"/>
              </w:rPr>
            </w:pPr>
            <w:r>
              <w:rPr>
                <w:rFonts w:hint="eastAsia" w:ascii="仿宋" w:hAnsi="仿宋" w:eastAsia="仿宋" w:cs="Arial"/>
                <w:bCs/>
                <w:sz w:val="24"/>
              </w:rPr>
              <w:t>员</w:t>
            </w:r>
          </w:p>
        </w:tc>
        <w:tc>
          <w:tcPr>
            <w:tcW w:w="964" w:type="dxa"/>
            <w:vAlign w:val="center"/>
          </w:tcPr>
          <w:p w14:paraId="69801925">
            <w:pPr>
              <w:spacing w:line="400" w:lineRule="exact"/>
              <w:rPr>
                <w:rFonts w:ascii="仿宋" w:hAnsi="仿宋" w:eastAsia="仿宋" w:cs="Arial"/>
                <w:bCs/>
                <w:sz w:val="24"/>
              </w:rPr>
            </w:pPr>
          </w:p>
        </w:tc>
        <w:tc>
          <w:tcPr>
            <w:tcW w:w="965" w:type="dxa"/>
            <w:vAlign w:val="center"/>
          </w:tcPr>
          <w:p w14:paraId="6052DC50">
            <w:pPr>
              <w:spacing w:line="400" w:lineRule="exact"/>
              <w:rPr>
                <w:rFonts w:ascii="仿宋" w:hAnsi="仿宋" w:eastAsia="仿宋" w:cs="Arial"/>
                <w:bCs/>
                <w:sz w:val="24"/>
              </w:rPr>
            </w:pPr>
          </w:p>
        </w:tc>
        <w:tc>
          <w:tcPr>
            <w:tcW w:w="965" w:type="dxa"/>
            <w:vAlign w:val="center"/>
          </w:tcPr>
          <w:p w14:paraId="60B8E4A0">
            <w:pPr>
              <w:spacing w:line="400" w:lineRule="exact"/>
              <w:rPr>
                <w:rFonts w:ascii="仿宋" w:hAnsi="仿宋" w:eastAsia="仿宋" w:cs="Arial"/>
                <w:bCs/>
                <w:sz w:val="24"/>
              </w:rPr>
            </w:pPr>
          </w:p>
        </w:tc>
        <w:tc>
          <w:tcPr>
            <w:tcW w:w="965" w:type="dxa"/>
            <w:vAlign w:val="center"/>
          </w:tcPr>
          <w:p w14:paraId="0B519E26">
            <w:pPr>
              <w:spacing w:line="400" w:lineRule="exact"/>
              <w:rPr>
                <w:rFonts w:ascii="仿宋" w:hAnsi="仿宋" w:eastAsia="仿宋" w:cs="Arial"/>
                <w:bCs/>
                <w:sz w:val="24"/>
              </w:rPr>
            </w:pPr>
          </w:p>
        </w:tc>
        <w:tc>
          <w:tcPr>
            <w:tcW w:w="1258" w:type="dxa"/>
            <w:vAlign w:val="center"/>
          </w:tcPr>
          <w:p w14:paraId="7C9A3091">
            <w:pPr>
              <w:spacing w:line="400" w:lineRule="exact"/>
              <w:rPr>
                <w:rFonts w:ascii="仿宋" w:hAnsi="仿宋" w:eastAsia="仿宋" w:cs="Arial"/>
                <w:bCs/>
                <w:sz w:val="24"/>
              </w:rPr>
            </w:pPr>
          </w:p>
        </w:tc>
        <w:tc>
          <w:tcPr>
            <w:tcW w:w="884" w:type="dxa"/>
            <w:vAlign w:val="center"/>
          </w:tcPr>
          <w:p w14:paraId="02C44461">
            <w:pPr>
              <w:spacing w:line="400" w:lineRule="exact"/>
              <w:rPr>
                <w:rFonts w:ascii="仿宋" w:hAnsi="仿宋" w:eastAsia="仿宋" w:cs="Arial"/>
                <w:bCs/>
                <w:sz w:val="24"/>
              </w:rPr>
            </w:pPr>
          </w:p>
        </w:tc>
        <w:tc>
          <w:tcPr>
            <w:tcW w:w="1006" w:type="dxa"/>
            <w:vAlign w:val="center"/>
          </w:tcPr>
          <w:p w14:paraId="55CFAAD1">
            <w:pPr>
              <w:spacing w:line="400" w:lineRule="exact"/>
              <w:rPr>
                <w:rFonts w:ascii="仿宋" w:hAnsi="仿宋" w:eastAsia="仿宋" w:cs="Arial"/>
                <w:bCs/>
                <w:sz w:val="24"/>
              </w:rPr>
            </w:pPr>
          </w:p>
        </w:tc>
        <w:tc>
          <w:tcPr>
            <w:tcW w:w="885" w:type="dxa"/>
            <w:vAlign w:val="center"/>
          </w:tcPr>
          <w:p w14:paraId="3BD3BAFE">
            <w:pPr>
              <w:spacing w:line="400" w:lineRule="exact"/>
              <w:rPr>
                <w:rFonts w:ascii="仿宋" w:hAnsi="仿宋" w:eastAsia="仿宋" w:cs="Arial"/>
                <w:bCs/>
                <w:sz w:val="24"/>
              </w:rPr>
            </w:pPr>
          </w:p>
        </w:tc>
      </w:tr>
      <w:tr w14:paraId="463F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continue"/>
            <w:vAlign w:val="center"/>
          </w:tcPr>
          <w:p w14:paraId="63B3A272">
            <w:pPr>
              <w:spacing w:line="400" w:lineRule="exact"/>
              <w:rPr>
                <w:rFonts w:ascii="仿宋" w:hAnsi="仿宋" w:eastAsia="仿宋" w:cs="Arial"/>
                <w:bCs/>
                <w:sz w:val="24"/>
              </w:rPr>
            </w:pPr>
          </w:p>
        </w:tc>
        <w:tc>
          <w:tcPr>
            <w:tcW w:w="964" w:type="dxa"/>
            <w:vAlign w:val="center"/>
          </w:tcPr>
          <w:p w14:paraId="7329EEA9">
            <w:pPr>
              <w:spacing w:line="400" w:lineRule="exact"/>
              <w:rPr>
                <w:rFonts w:ascii="仿宋" w:hAnsi="仿宋" w:eastAsia="仿宋" w:cs="Arial"/>
                <w:bCs/>
                <w:sz w:val="24"/>
              </w:rPr>
            </w:pPr>
          </w:p>
        </w:tc>
        <w:tc>
          <w:tcPr>
            <w:tcW w:w="965" w:type="dxa"/>
            <w:vAlign w:val="center"/>
          </w:tcPr>
          <w:p w14:paraId="6E3C9550">
            <w:pPr>
              <w:spacing w:line="400" w:lineRule="exact"/>
              <w:rPr>
                <w:rFonts w:ascii="仿宋" w:hAnsi="仿宋" w:eastAsia="仿宋" w:cs="Arial"/>
                <w:bCs/>
                <w:sz w:val="24"/>
              </w:rPr>
            </w:pPr>
          </w:p>
        </w:tc>
        <w:tc>
          <w:tcPr>
            <w:tcW w:w="965" w:type="dxa"/>
            <w:vAlign w:val="center"/>
          </w:tcPr>
          <w:p w14:paraId="21C1F806">
            <w:pPr>
              <w:spacing w:line="400" w:lineRule="exact"/>
              <w:rPr>
                <w:rFonts w:ascii="仿宋" w:hAnsi="仿宋" w:eastAsia="仿宋" w:cs="Arial"/>
                <w:bCs/>
                <w:sz w:val="24"/>
              </w:rPr>
            </w:pPr>
          </w:p>
        </w:tc>
        <w:tc>
          <w:tcPr>
            <w:tcW w:w="965" w:type="dxa"/>
            <w:vAlign w:val="center"/>
          </w:tcPr>
          <w:p w14:paraId="62496374">
            <w:pPr>
              <w:spacing w:line="400" w:lineRule="exact"/>
              <w:rPr>
                <w:rFonts w:ascii="仿宋" w:hAnsi="仿宋" w:eastAsia="仿宋" w:cs="Arial"/>
                <w:bCs/>
                <w:sz w:val="24"/>
              </w:rPr>
            </w:pPr>
          </w:p>
        </w:tc>
        <w:tc>
          <w:tcPr>
            <w:tcW w:w="1258" w:type="dxa"/>
            <w:vAlign w:val="center"/>
          </w:tcPr>
          <w:p w14:paraId="2B5F4864">
            <w:pPr>
              <w:spacing w:line="400" w:lineRule="exact"/>
              <w:rPr>
                <w:rFonts w:ascii="仿宋" w:hAnsi="仿宋" w:eastAsia="仿宋" w:cs="Arial"/>
                <w:bCs/>
                <w:sz w:val="24"/>
              </w:rPr>
            </w:pPr>
          </w:p>
        </w:tc>
        <w:tc>
          <w:tcPr>
            <w:tcW w:w="884" w:type="dxa"/>
            <w:vAlign w:val="center"/>
          </w:tcPr>
          <w:p w14:paraId="5A438287">
            <w:pPr>
              <w:spacing w:line="400" w:lineRule="exact"/>
              <w:rPr>
                <w:rFonts w:ascii="仿宋" w:hAnsi="仿宋" w:eastAsia="仿宋" w:cs="Arial"/>
                <w:bCs/>
                <w:sz w:val="24"/>
              </w:rPr>
            </w:pPr>
          </w:p>
        </w:tc>
        <w:tc>
          <w:tcPr>
            <w:tcW w:w="1006" w:type="dxa"/>
            <w:vAlign w:val="center"/>
          </w:tcPr>
          <w:p w14:paraId="7E341A53">
            <w:pPr>
              <w:spacing w:line="400" w:lineRule="exact"/>
              <w:rPr>
                <w:rFonts w:ascii="仿宋" w:hAnsi="仿宋" w:eastAsia="仿宋" w:cs="Arial"/>
                <w:bCs/>
                <w:sz w:val="24"/>
              </w:rPr>
            </w:pPr>
          </w:p>
        </w:tc>
        <w:tc>
          <w:tcPr>
            <w:tcW w:w="885" w:type="dxa"/>
            <w:vAlign w:val="center"/>
          </w:tcPr>
          <w:p w14:paraId="320203A0">
            <w:pPr>
              <w:spacing w:line="400" w:lineRule="exact"/>
              <w:rPr>
                <w:rFonts w:ascii="仿宋" w:hAnsi="仿宋" w:eastAsia="仿宋" w:cs="Arial"/>
                <w:bCs/>
                <w:sz w:val="24"/>
              </w:rPr>
            </w:pPr>
          </w:p>
        </w:tc>
      </w:tr>
      <w:tr w14:paraId="4F15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14:paraId="043D829D">
            <w:pPr>
              <w:spacing w:line="400" w:lineRule="exact"/>
              <w:rPr>
                <w:rFonts w:ascii="仿宋" w:hAnsi="仿宋" w:eastAsia="仿宋" w:cs="Arial"/>
                <w:bCs/>
                <w:sz w:val="24"/>
              </w:rPr>
            </w:pPr>
          </w:p>
        </w:tc>
        <w:tc>
          <w:tcPr>
            <w:tcW w:w="964" w:type="dxa"/>
            <w:vAlign w:val="center"/>
          </w:tcPr>
          <w:p w14:paraId="5260B307">
            <w:pPr>
              <w:spacing w:line="400" w:lineRule="exact"/>
              <w:rPr>
                <w:rFonts w:ascii="仿宋" w:hAnsi="仿宋" w:eastAsia="仿宋" w:cs="Arial"/>
                <w:bCs/>
                <w:sz w:val="24"/>
              </w:rPr>
            </w:pPr>
          </w:p>
        </w:tc>
        <w:tc>
          <w:tcPr>
            <w:tcW w:w="965" w:type="dxa"/>
            <w:vAlign w:val="center"/>
          </w:tcPr>
          <w:p w14:paraId="478889A9">
            <w:pPr>
              <w:spacing w:line="400" w:lineRule="exact"/>
              <w:rPr>
                <w:rFonts w:ascii="仿宋" w:hAnsi="仿宋" w:eastAsia="仿宋" w:cs="Arial"/>
                <w:bCs/>
                <w:sz w:val="24"/>
              </w:rPr>
            </w:pPr>
          </w:p>
        </w:tc>
        <w:tc>
          <w:tcPr>
            <w:tcW w:w="965" w:type="dxa"/>
            <w:vAlign w:val="center"/>
          </w:tcPr>
          <w:p w14:paraId="49ACEE66">
            <w:pPr>
              <w:spacing w:line="400" w:lineRule="exact"/>
              <w:rPr>
                <w:rFonts w:ascii="仿宋" w:hAnsi="仿宋" w:eastAsia="仿宋" w:cs="Arial"/>
                <w:bCs/>
                <w:sz w:val="24"/>
              </w:rPr>
            </w:pPr>
          </w:p>
        </w:tc>
        <w:tc>
          <w:tcPr>
            <w:tcW w:w="965" w:type="dxa"/>
            <w:vAlign w:val="center"/>
          </w:tcPr>
          <w:p w14:paraId="2774AC58">
            <w:pPr>
              <w:spacing w:line="400" w:lineRule="exact"/>
              <w:rPr>
                <w:rFonts w:ascii="仿宋" w:hAnsi="仿宋" w:eastAsia="仿宋" w:cs="Arial"/>
                <w:bCs/>
                <w:sz w:val="24"/>
              </w:rPr>
            </w:pPr>
          </w:p>
        </w:tc>
        <w:tc>
          <w:tcPr>
            <w:tcW w:w="1258" w:type="dxa"/>
            <w:vAlign w:val="center"/>
          </w:tcPr>
          <w:p w14:paraId="7B307F17">
            <w:pPr>
              <w:spacing w:line="400" w:lineRule="exact"/>
              <w:rPr>
                <w:rFonts w:ascii="仿宋" w:hAnsi="仿宋" w:eastAsia="仿宋" w:cs="Arial"/>
                <w:bCs/>
                <w:sz w:val="24"/>
              </w:rPr>
            </w:pPr>
          </w:p>
        </w:tc>
        <w:tc>
          <w:tcPr>
            <w:tcW w:w="884" w:type="dxa"/>
            <w:vAlign w:val="center"/>
          </w:tcPr>
          <w:p w14:paraId="69A3DEA8">
            <w:pPr>
              <w:spacing w:line="400" w:lineRule="exact"/>
              <w:rPr>
                <w:rFonts w:ascii="仿宋" w:hAnsi="仿宋" w:eastAsia="仿宋" w:cs="Arial"/>
                <w:bCs/>
                <w:sz w:val="24"/>
              </w:rPr>
            </w:pPr>
          </w:p>
        </w:tc>
        <w:tc>
          <w:tcPr>
            <w:tcW w:w="1006" w:type="dxa"/>
            <w:vAlign w:val="center"/>
          </w:tcPr>
          <w:p w14:paraId="32ECF1DC">
            <w:pPr>
              <w:spacing w:line="400" w:lineRule="exact"/>
              <w:rPr>
                <w:rFonts w:ascii="仿宋" w:hAnsi="仿宋" w:eastAsia="仿宋" w:cs="Arial"/>
                <w:bCs/>
                <w:sz w:val="24"/>
              </w:rPr>
            </w:pPr>
          </w:p>
        </w:tc>
        <w:tc>
          <w:tcPr>
            <w:tcW w:w="885" w:type="dxa"/>
            <w:vAlign w:val="center"/>
          </w:tcPr>
          <w:p w14:paraId="0C195A68">
            <w:pPr>
              <w:spacing w:line="400" w:lineRule="exact"/>
              <w:rPr>
                <w:rFonts w:ascii="仿宋" w:hAnsi="仿宋" w:eastAsia="仿宋" w:cs="Arial"/>
                <w:bCs/>
                <w:sz w:val="24"/>
              </w:rPr>
            </w:pPr>
          </w:p>
        </w:tc>
      </w:tr>
      <w:tr w14:paraId="5C51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restart"/>
            <w:vAlign w:val="center"/>
          </w:tcPr>
          <w:p w14:paraId="0CD93B85">
            <w:pPr>
              <w:spacing w:line="400" w:lineRule="exact"/>
              <w:rPr>
                <w:rFonts w:ascii="仿宋" w:hAnsi="仿宋" w:eastAsia="仿宋" w:cs="Arial"/>
                <w:bCs/>
                <w:sz w:val="24"/>
              </w:rPr>
            </w:pPr>
            <w:r>
              <w:rPr>
                <w:rFonts w:hint="eastAsia" w:ascii="仿宋" w:hAnsi="仿宋" w:eastAsia="仿宋" w:cs="Arial"/>
                <w:bCs/>
                <w:sz w:val="24"/>
              </w:rPr>
              <w:t>售后</w:t>
            </w:r>
          </w:p>
          <w:p w14:paraId="496FD7E9">
            <w:pPr>
              <w:spacing w:line="400" w:lineRule="exact"/>
              <w:rPr>
                <w:rFonts w:ascii="仿宋" w:hAnsi="仿宋" w:eastAsia="仿宋" w:cs="Arial"/>
                <w:bCs/>
                <w:sz w:val="24"/>
              </w:rPr>
            </w:pPr>
            <w:r>
              <w:rPr>
                <w:rFonts w:hint="eastAsia" w:ascii="仿宋" w:hAnsi="仿宋" w:eastAsia="仿宋" w:cs="Arial"/>
                <w:bCs/>
                <w:sz w:val="24"/>
              </w:rPr>
              <w:t>服务</w:t>
            </w:r>
          </w:p>
          <w:p w14:paraId="43C2835E">
            <w:pPr>
              <w:spacing w:line="400" w:lineRule="exact"/>
              <w:rPr>
                <w:rFonts w:ascii="仿宋" w:hAnsi="仿宋" w:eastAsia="仿宋" w:cs="Arial"/>
                <w:bCs/>
                <w:sz w:val="24"/>
              </w:rPr>
            </w:pPr>
            <w:r>
              <w:rPr>
                <w:rFonts w:hint="eastAsia" w:ascii="仿宋" w:hAnsi="仿宋" w:eastAsia="仿宋" w:cs="Arial"/>
                <w:bCs/>
                <w:sz w:val="24"/>
              </w:rPr>
              <w:t>人员</w:t>
            </w:r>
          </w:p>
        </w:tc>
        <w:tc>
          <w:tcPr>
            <w:tcW w:w="964" w:type="dxa"/>
            <w:vAlign w:val="center"/>
          </w:tcPr>
          <w:p w14:paraId="35EECE34">
            <w:pPr>
              <w:spacing w:line="400" w:lineRule="exact"/>
              <w:rPr>
                <w:rFonts w:ascii="仿宋" w:hAnsi="仿宋" w:eastAsia="仿宋" w:cs="Arial"/>
                <w:bCs/>
                <w:sz w:val="24"/>
              </w:rPr>
            </w:pPr>
          </w:p>
        </w:tc>
        <w:tc>
          <w:tcPr>
            <w:tcW w:w="965" w:type="dxa"/>
            <w:vAlign w:val="center"/>
          </w:tcPr>
          <w:p w14:paraId="2D023B98">
            <w:pPr>
              <w:spacing w:line="400" w:lineRule="exact"/>
              <w:rPr>
                <w:rFonts w:ascii="仿宋" w:hAnsi="仿宋" w:eastAsia="仿宋" w:cs="Arial"/>
                <w:bCs/>
                <w:sz w:val="24"/>
              </w:rPr>
            </w:pPr>
          </w:p>
        </w:tc>
        <w:tc>
          <w:tcPr>
            <w:tcW w:w="965" w:type="dxa"/>
            <w:vAlign w:val="center"/>
          </w:tcPr>
          <w:p w14:paraId="051EF6F5">
            <w:pPr>
              <w:spacing w:line="400" w:lineRule="exact"/>
              <w:rPr>
                <w:rFonts w:ascii="仿宋" w:hAnsi="仿宋" w:eastAsia="仿宋" w:cs="Arial"/>
                <w:bCs/>
                <w:sz w:val="24"/>
              </w:rPr>
            </w:pPr>
          </w:p>
        </w:tc>
        <w:tc>
          <w:tcPr>
            <w:tcW w:w="965" w:type="dxa"/>
            <w:vAlign w:val="center"/>
          </w:tcPr>
          <w:p w14:paraId="35DC3D52">
            <w:pPr>
              <w:spacing w:line="400" w:lineRule="exact"/>
              <w:rPr>
                <w:rFonts w:ascii="仿宋" w:hAnsi="仿宋" w:eastAsia="仿宋" w:cs="Arial"/>
                <w:bCs/>
                <w:sz w:val="24"/>
              </w:rPr>
            </w:pPr>
          </w:p>
        </w:tc>
        <w:tc>
          <w:tcPr>
            <w:tcW w:w="1258" w:type="dxa"/>
            <w:vAlign w:val="center"/>
          </w:tcPr>
          <w:p w14:paraId="0B04F002">
            <w:pPr>
              <w:spacing w:line="400" w:lineRule="exact"/>
              <w:rPr>
                <w:rFonts w:ascii="仿宋" w:hAnsi="仿宋" w:eastAsia="仿宋" w:cs="Arial"/>
                <w:bCs/>
                <w:sz w:val="24"/>
              </w:rPr>
            </w:pPr>
          </w:p>
        </w:tc>
        <w:tc>
          <w:tcPr>
            <w:tcW w:w="884" w:type="dxa"/>
            <w:vAlign w:val="center"/>
          </w:tcPr>
          <w:p w14:paraId="7A2FE174">
            <w:pPr>
              <w:spacing w:line="400" w:lineRule="exact"/>
              <w:rPr>
                <w:rFonts w:ascii="仿宋" w:hAnsi="仿宋" w:eastAsia="仿宋" w:cs="Arial"/>
                <w:bCs/>
                <w:sz w:val="24"/>
              </w:rPr>
            </w:pPr>
          </w:p>
        </w:tc>
        <w:tc>
          <w:tcPr>
            <w:tcW w:w="1006" w:type="dxa"/>
            <w:vAlign w:val="center"/>
          </w:tcPr>
          <w:p w14:paraId="1708E81A">
            <w:pPr>
              <w:spacing w:line="400" w:lineRule="exact"/>
              <w:rPr>
                <w:rFonts w:ascii="仿宋" w:hAnsi="仿宋" w:eastAsia="仿宋" w:cs="Arial"/>
                <w:bCs/>
                <w:sz w:val="24"/>
              </w:rPr>
            </w:pPr>
          </w:p>
        </w:tc>
        <w:tc>
          <w:tcPr>
            <w:tcW w:w="885" w:type="dxa"/>
            <w:vAlign w:val="center"/>
          </w:tcPr>
          <w:p w14:paraId="101517E7">
            <w:pPr>
              <w:spacing w:line="400" w:lineRule="exact"/>
              <w:rPr>
                <w:rFonts w:ascii="仿宋" w:hAnsi="仿宋" w:eastAsia="仿宋" w:cs="Arial"/>
                <w:bCs/>
                <w:sz w:val="24"/>
              </w:rPr>
            </w:pPr>
          </w:p>
        </w:tc>
      </w:tr>
      <w:tr w14:paraId="02A3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14:paraId="302A4840">
            <w:pPr>
              <w:spacing w:line="400" w:lineRule="exact"/>
              <w:rPr>
                <w:rFonts w:ascii="仿宋" w:hAnsi="仿宋" w:eastAsia="仿宋" w:cs="Arial"/>
                <w:bCs/>
                <w:sz w:val="24"/>
              </w:rPr>
            </w:pPr>
          </w:p>
        </w:tc>
        <w:tc>
          <w:tcPr>
            <w:tcW w:w="964" w:type="dxa"/>
            <w:vAlign w:val="center"/>
          </w:tcPr>
          <w:p w14:paraId="09230E6D">
            <w:pPr>
              <w:spacing w:line="400" w:lineRule="exact"/>
              <w:rPr>
                <w:rFonts w:ascii="仿宋" w:hAnsi="仿宋" w:eastAsia="仿宋" w:cs="Arial"/>
                <w:bCs/>
                <w:sz w:val="24"/>
              </w:rPr>
            </w:pPr>
          </w:p>
        </w:tc>
        <w:tc>
          <w:tcPr>
            <w:tcW w:w="965" w:type="dxa"/>
            <w:vAlign w:val="center"/>
          </w:tcPr>
          <w:p w14:paraId="213136F8">
            <w:pPr>
              <w:spacing w:line="400" w:lineRule="exact"/>
              <w:rPr>
                <w:rFonts w:ascii="仿宋" w:hAnsi="仿宋" w:eastAsia="仿宋" w:cs="Arial"/>
                <w:bCs/>
                <w:sz w:val="24"/>
              </w:rPr>
            </w:pPr>
          </w:p>
        </w:tc>
        <w:tc>
          <w:tcPr>
            <w:tcW w:w="965" w:type="dxa"/>
            <w:vAlign w:val="center"/>
          </w:tcPr>
          <w:p w14:paraId="3760A254">
            <w:pPr>
              <w:spacing w:line="400" w:lineRule="exact"/>
              <w:rPr>
                <w:rFonts w:ascii="仿宋" w:hAnsi="仿宋" w:eastAsia="仿宋" w:cs="Arial"/>
                <w:bCs/>
                <w:sz w:val="24"/>
              </w:rPr>
            </w:pPr>
          </w:p>
        </w:tc>
        <w:tc>
          <w:tcPr>
            <w:tcW w:w="965" w:type="dxa"/>
            <w:vAlign w:val="center"/>
          </w:tcPr>
          <w:p w14:paraId="27E59A8B">
            <w:pPr>
              <w:spacing w:line="400" w:lineRule="exact"/>
              <w:rPr>
                <w:rFonts w:ascii="仿宋" w:hAnsi="仿宋" w:eastAsia="仿宋" w:cs="Arial"/>
                <w:bCs/>
                <w:sz w:val="24"/>
              </w:rPr>
            </w:pPr>
          </w:p>
        </w:tc>
        <w:tc>
          <w:tcPr>
            <w:tcW w:w="1258" w:type="dxa"/>
            <w:vAlign w:val="center"/>
          </w:tcPr>
          <w:p w14:paraId="6EEC7CC9">
            <w:pPr>
              <w:spacing w:line="400" w:lineRule="exact"/>
              <w:rPr>
                <w:rFonts w:ascii="仿宋" w:hAnsi="仿宋" w:eastAsia="仿宋" w:cs="Arial"/>
                <w:bCs/>
                <w:sz w:val="24"/>
              </w:rPr>
            </w:pPr>
          </w:p>
        </w:tc>
        <w:tc>
          <w:tcPr>
            <w:tcW w:w="884" w:type="dxa"/>
            <w:vAlign w:val="center"/>
          </w:tcPr>
          <w:p w14:paraId="710E3DDC">
            <w:pPr>
              <w:spacing w:line="400" w:lineRule="exact"/>
              <w:rPr>
                <w:rFonts w:ascii="仿宋" w:hAnsi="仿宋" w:eastAsia="仿宋" w:cs="Arial"/>
                <w:bCs/>
                <w:sz w:val="24"/>
              </w:rPr>
            </w:pPr>
          </w:p>
        </w:tc>
        <w:tc>
          <w:tcPr>
            <w:tcW w:w="1006" w:type="dxa"/>
            <w:vAlign w:val="center"/>
          </w:tcPr>
          <w:p w14:paraId="29CF3970">
            <w:pPr>
              <w:spacing w:line="400" w:lineRule="exact"/>
              <w:rPr>
                <w:rFonts w:ascii="仿宋" w:hAnsi="仿宋" w:eastAsia="仿宋" w:cs="Arial"/>
                <w:bCs/>
                <w:sz w:val="24"/>
              </w:rPr>
            </w:pPr>
          </w:p>
        </w:tc>
        <w:tc>
          <w:tcPr>
            <w:tcW w:w="885" w:type="dxa"/>
            <w:vAlign w:val="center"/>
          </w:tcPr>
          <w:p w14:paraId="531B19FD">
            <w:pPr>
              <w:spacing w:line="400" w:lineRule="exact"/>
              <w:rPr>
                <w:rFonts w:ascii="仿宋" w:hAnsi="仿宋" w:eastAsia="仿宋" w:cs="Arial"/>
                <w:bCs/>
                <w:sz w:val="24"/>
              </w:rPr>
            </w:pPr>
          </w:p>
        </w:tc>
      </w:tr>
      <w:tr w14:paraId="0782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continue"/>
            <w:vAlign w:val="center"/>
          </w:tcPr>
          <w:p w14:paraId="6AEF51E3">
            <w:pPr>
              <w:spacing w:line="400" w:lineRule="exact"/>
              <w:rPr>
                <w:rFonts w:ascii="仿宋" w:hAnsi="仿宋" w:eastAsia="仿宋" w:cs="Arial"/>
                <w:bCs/>
                <w:sz w:val="24"/>
              </w:rPr>
            </w:pPr>
          </w:p>
        </w:tc>
        <w:tc>
          <w:tcPr>
            <w:tcW w:w="964" w:type="dxa"/>
            <w:vAlign w:val="center"/>
          </w:tcPr>
          <w:p w14:paraId="394684C8">
            <w:pPr>
              <w:spacing w:line="400" w:lineRule="exact"/>
              <w:rPr>
                <w:rFonts w:ascii="仿宋" w:hAnsi="仿宋" w:eastAsia="仿宋" w:cs="Arial"/>
                <w:bCs/>
                <w:sz w:val="24"/>
              </w:rPr>
            </w:pPr>
          </w:p>
        </w:tc>
        <w:tc>
          <w:tcPr>
            <w:tcW w:w="965" w:type="dxa"/>
            <w:vAlign w:val="center"/>
          </w:tcPr>
          <w:p w14:paraId="20182B00">
            <w:pPr>
              <w:spacing w:line="400" w:lineRule="exact"/>
              <w:rPr>
                <w:rFonts w:ascii="仿宋" w:hAnsi="仿宋" w:eastAsia="仿宋" w:cs="Arial"/>
                <w:bCs/>
                <w:sz w:val="24"/>
              </w:rPr>
            </w:pPr>
          </w:p>
        </w:tc>
        <w:tc>
          <w:tcPr>
            <w:tcW w:w="965" w:type="dxa"/>
            <w:vAlign w:val="center"/>
          </w:tcPr>
          <w:p w14:paraId="2229ED08">
            <w:pPr>
              <w:spacing w:line="400" w:lineRule="exact"/>
              <w:rPr>
                <w:rFonts w:ascii="仿宋" w:hAnsi="仿宋" w:eastAsia="仿宋" w:cs="Arial"/>
                <w:bCs/>
                <w:sz w:val="24"/>
              </w:rPr>
            </w:pPr>
          </w:p>
        </w:tc>
        <w:tc>
          <w:tcPr>
            <w:tcW w:w="965" w:type="dxa"/>
            <w:vAlign w:val="center"/>
          </w:tcPr>
          <w:p w14:paraId="67433FF1">
            <w:pPr>
              <w:spacing w:line="400" w:lineRule="exact"/>
              <w:rPr>
                <w:rFonts w:ascii="仿宋" w:hAnsi="仿宋" w:eastAsia="仿宋" w:cs="Arial"/>
                <w:bCs/>
                <w:sz w:val="24"/>
              </w:rPr>
            </w:pPr>
          </w:p>
        </w:tc>
        <w:tc>
          <w:tcPr>
            <w:tcW w:w="1258" w:type="dxa"/>
            <w:vAlign w:val="center"/>
          </w:tcPr>
          <w:p w14:paraId="3FE2DB78">
            <w:pPr>
              <w:spacing w:line="400" w:lineRule="exact"/>
              <w:rPr>
                <w:rFonts w:ascii="仿宋" w:hAnsi="仿宋" w:eastAsia="仿宋" w:cs="Arial"/>
                <w:bCs/>
                <w:sz w:val="24"/>
              </w:rPr>
            </w:pPr>
          </w:p>
        </w:tc>
        <w:tc>
          <w:tcPr>
            <w:tcW w:w="884" w:type="dxa"/>
            <w:vAlign w:val="center"/>
          </w:tcPr>
          <w:p w14:paraId="7E4562C1">
            <w:pPr>
              <w:spacing w:line="400" w:lineRule="exact"/>
              <w:rPr>
                <w:rFonts w:ascii="仿宋" w:hAnsi="仿宋" w:eastAsia="仿宋" w:cs="Arial"/>
                <w:bCs/>
                <w:sz w:val="24"/>
              </w:rPr>
            </w:pPr>
          </w:p>
        </w:tc>
        <w:tc>
          <w:tcPr>
            <w:tcW w:w="1006" w:type="dxa"/>
            <w:vAlign w:val="center"/>
          </w:tcPr>
          <w:p w14:paraId="29374EEF">
            <w:pPr>
              <w:spacing w:line="400" w:lineRule="exact"/>
              <w:rPr>
                <w:rFonts w:ascii="仿宋" w:hAnsi="仿宋" w:eastAsia="仿宋" w:cs="Arial"/>
                <w:bCs/>
                <w:sz w:val="24"/>
              </w:rPr>
            </w:pPr>
          </w:p>
        </w:tc>
        <w:tc>
          <w:tcPr>
            <w:tcW w:w="885" w:type="dxa"/>
            <w:vAlign w:val="center"/>
          </w:tcPr>
          <w:p w14:paraId="10E4B236">
            <w:pPr>
              <w:spacing w:line="400" w:lineRule="exact"/>
              <w:rPr>
                <w:rFonts w:ascii="仿宋" w:hAnsi="仿宋" w:eastAsia="仿宋" w:cs="Arial"/>
                <w:bCs/>
                <w:sz w:val="24"/>
              </w:rPr>
            </w:pPr>
          </w:p>
        </w:tc>
      </w:tr>
    </w:tbl>
    <w:p w14:paraId="25025029">
      <w:pPr>
        <w:spacing w:line="400" w:lineRule="exact"/>
        <w:jc w:val="center"/>
        <w:rPr>
          <w:rFonts w:ascii="仿宋" w:hAnsi="仿宋" w:eastAsia="仿宋" w:cs="Arial"/>
          <w:b/>
          <w:bCs/>
          <w:sz w:val="28"/>
        </w:rPr>
      </w:pPr>
    </w:p>
    <w:p w14:paraId="658231C7">
      <w:pPr>
        <w:adjustRightInd w:val="0"/>
        <w:spacing w:line="400" w:lineRule="exact"/>
        <w:ind w:firstLine="900" w:firstLineChars="375"/>
        <w:jc w:val="left"/>
        <w:rPr>
          <w:rFonts w:ascii="仿宋" w:hAnsi="仿宋" w:eastAsia="仿宋"/>
          <w:bCs/>
          <w:sz w:val="24"/>
        </w:rPr>
      </w:pPr>
      <w:r>
        <w:rPr>
          <w:rFonts w:hint="eastAsia" w:ascii="仿宋" w:hAnsi="仿宋" w:eastAsia="仿宋"/>
          <w:bCs/>
          <w:sz w:val="24"/>
        </w:rPr>
        <w:t>比选申请人名称：（盖章）</w:t>
      </w:r>
    </w:p>
    <w:p w14:paraId="381B240D">
      <w:pPr>
        <w:adjustRightInd w:val="0"/>
        <w:spacing w:line="400" w:lineRule="exact"/>
        <w:ind w:firstLine="900" w:firstLineChars="375"/>
        <w:jc w:val="left"/>
        <w:rPr>
          <w:rFonts w:ascii="仿宋" w:hAnsi="仿宋" w:eastAsia="仿宋"/>
          <w:bCs/>
          <w:sz w:val="24"/>
        </w:rPr>
      </w:pPr>
      <w:r>
        <w:rPr>
          <w:rFonts w:hint="eastAsia" w:ascii="仿宋" w:hAnsi="仿宋" w:eastAsia="仿宋"/>
          <w:sz w:val="24"/>
        </w:rPr>
        <w:t>法定代表人/</w:t>
      </w:r>
      <w:r>
        <w:rPr>
          <w:rFonts w:hint="eastAsia" w:ascii="仿宋" w:hAnsi="仿宋" w:eastAsia="仿宋"/>
          <w:sz w:val="24"/>
          <w:szCs w:val="24"/>
        </w:rPr>
        <w:t>单位负责人</w:t>
      </w:r>
      <w:r>
        <w:rPr>
          <w:rFonts w:hint="eastAsia" w:ascii="仿宋" w:hAnsi="仿宋" w:eastAsia="仿宋"/>
          <w:sz w:val="24"/>
        </w:rPr>
        <w:t>或授权代表（签字）</w:t>
      </w:r>
      <w:r>
        <w:rPr>
          <w:rFonts w:hint="eastAsia" w:ascii="仿宋" w:hAnsi="仿宋" w:eastAsia="仿宋"/>
          <w:bCs/>
          <w:sz w:val="24"/>
        </w:rPr>
        <w:t>：</w:t>
      </w:r>
    </w:p>
    <w:p w14:paraId="3E1F0682">
      <w:pPr>
        <w:adjustRightInd w:val="0"/>
        <w:spacing w:line="400" w:lineRule="exact"/>
        <w:ind w:firstLine="900" w:firstLineChars="375"/>
        <w:jc w:val="left"/>
        <w:rPr>
          <w:rFonts w:ascii="仿宋" w:hAnsi="仿宋" w:eastAsia="仿宋"/>
          <w:bCs/>
          <w:sz w:val="24"/>
        </w:rPr>
      </w:pPr>
      <w:r>
        <w:rPr>
          <w:rFonts w:hint="eastAsia" w:ascii="仿宋" w:hAnsi="仿宋" w:eastAsia="仿宋"/>
          <w:bCs/>
          <w:sz w:val="24"/>
        </w:rPr>
        <w:t>日期：</w:t>
      </w:r>
    </w:p>
    <w:p w14:paraId="52088404">
      <w:pPr>
        <w:spacing w:line="400" w:lineRule="exact"/>
        <w:ind w:firstLine="480" w:firstLineChars="200"/>
        <w:rPr>
          <w:rFonts w:ascii="仿宋" w:hAnsi="仿宋" w:eastAsia="仿宋"/>
          <w:sz w:val="24"/>
        </w:rPr>
      </w:pPr>
    </w:p>
    <w:p w14:paraId="1775E4EC">
      <w:pPr>
        <w:spacing w:line="400" w:lineRule="exact"/>
        <w:ind w:firstLine="480" w:firstLineChars="200"/>
        <w:rPr>
          <w:rFonts w:ascii="仿宋" w:hAnsi="仿宋" w:eastAsia="仿宋"/>
          <w:sz w:val="24"/>
        </w:rPr>
      </w:pPr>
    </w:p>
    <w:p w14:paraId="5A4A0E0A">
      <w:pPr>
        <w:spacing w:line="400" w:lineRule="exact"/>
        <w:ind w:firstLine="480" w:firstLineChars="200"/>
        <w:rPr>
          <w:rFonts w:ascii="仿宋" w:hAnsi="仿宋" w:eastAsia="仿宋"/>
          <w:sz w:val="24"/>
        </w:rPr>
      </w:pPr>
    </w:p>
    <w:p w14:paraId="1F2A4B26">
      <w:pPr>
        <w:spacing w:line="400" w:lineRule="exact"/>
        <w:ind w:firstLine="480" w:firstLineChars="200"/>
        <w:rPr>
          <w:rFonts w:ascii="仿宋" w:hAnsi="仿宋" w:eastAsia="仿宋"/>
          <w:sz w:val="24"/>
        </w:rPr>
      </w:pPr>
    </w:p>
    <w:p w14:paraId="40633D5F">
      <w:pPr>
        <w:spacing w:line="400" w:lineRule="exact"/>
        <w:ind w:firstLine="480" w:firstLineChars="200"/>
        <w:rPr>
          <w:rFonts w:ascii="仿宋" w:hAnsi="仿宋" w:eastAsia="仿宋"/>
          <w:sz w:val="24"/>
        </w:rPr>
      </w:pPr>
    </w:p>
    <w:p w14:paraId="5055E4C4">
      <w:pPr>
        <w:spacing w:line="400" w:lineRule="exact"/>
        <w:ind w:firstLine="480" w:firstLineChars="200"/>
        <w:rPr>
          <w:rFonts w:ascii="仿宋" w:hAnsi="仿宋" w:eastAsia="仿宋"/>
          <w:sz w:val="24"/>
        </w:rPr>
      </w:pPr>
    </w:p>
    <w:p w14:paraId="7A638CD9">
      <w:pPr>
        <w:spacing w:line="400" w:lineRule="exact"/>
        <w:ind w:firstLine="480" w:firstLineChars="200"/>
        <w:rPr>
          <w:rFonts w:ascii="仿宋" w:hAnsi="仿宋" w:eastAsia="仿宋"/>
          <w:sz w:val="24"/>
        </w:rPr>
      </w:pPr>
    </w:p>
    <w:p w14:paraId="415620DA">
      <w:pPr>
        <w:spacing w:line="400" w:lineRule="exact"/>
        <w:ind w:firstLine="480" w:firstLineChars="200"/>
        <w:rPr>
          <w:rFonts w:ascii="仿宋" w:hAnsi="仿宋" w:eastAsia="仿宋"/>
          <w:sz w:val="24"/>
        </w:rPr>
      </w:pPr>
    </w:p>
    <w:p w14:paraId="60283EBD">
      <w:pPr>
        <w:widowControl/>
        <w:jc w:val="left"/>
        <w:rPr>
          <w:rFonts w:ascii="仿宋" w:hAnsi="仿宋" w:eastAsia="仿宋"/>
          <w:sz w:val="24"/>
        </w:rPr>
      </w:pPr>
      <w:r>
        <w:rPr>
          <w:rFonts w:ascii="仿宋" w:hAnsi="仿宋" w:eastAsia="仿宋"/>
          <w:sz w:val="24"/>
        </w:rPr>
        <w:br w:type="page"/>
      </w:r>
    </w:p>
    <w:p w14:paraId="0D5E9AB7">
      <w:pPr>
        <w:pStyle w:val="2"/>
        <w:pageBreakBefore/>
        <w:spacing w:before="0" w:after="0" w:line="240" w:lineRule="auto"/>
        <w:jc w:val="center"/>
        <w:rPr>
          <w:rFonts w:ascii="仿宋" w:hAnsi="仿宋" w:eastAsia="仿宋"/>
          <w:bCs w:val="0"/>
          <w:sz w:val="36"/>
        </w:rPr>
      </w:pPr>
      <w:bookmarkStart w:id="141" w:name="_Toc4341"/>
      <w:bookmarkStart w:id="142" w:name="_Toc217446092"/>
      <w:bookmarkStart w:id="143" w:name="_Toc57726982"/>
      <w:r>
        <w:rPr>
          <w:rFonts w:hint="eastAsia" w:ascii="仿宋" w:hAnsi="仿宋" w:eastAsia="仿宋"/>
          <w:bCs w:val="0"/>
          <w:sz w:val="36"/>
        </w:rPr>
        <w:t>第四章资格证明文件</w:t>
      </w:r>
      <w:bookmarkEnd w:id="141"/>
      <w:bookmarkEnd w:id="142"/>
      <w:bookmarkEnd w:id="143"/>
    </w:p>
    <w:p w14:paraId="6195988A">
      <w:pPr>
        <w:spacing w:line="360" w:lineRule="auto"/>
        <w:rPr>
          <w:rFonts w:ascii="仿宋" w:hAnsi="仿宋" w:eastAsia="仿宋"/>
          <w:b/>
          <w:sz w:val="24"/>
          <w:szCs w:val="24"/>
        </w:rPr>
      </w:pPr>
      <w:r>
        <w:rPr>
          <w:rFonts w:ascii="仿宋" w:hAnsi="仿宋" w:eastAsia="仿宋"/>
          <w:b/>
          <w:sz w:val="24"/>
          <w:szCs w:val="24"/>
        </w:rPr>
        <w:t>一、</w:t>
      </w:r>
      <w:r>
        <w:rPr>
          <w:rFonts w:hint="eastAsia" w:ascii="仿宋" w:hAnsi="仿宋" w:eastAsia="仿宋"/>
          <w:b/>
          <w:sz w:val="24"/>
          <w:szCs w:val="24"/>
        </w:rPr>
        <w:t>比选申请人（供应商）</w:t>
      </w:r>
      <w:r>
        <w:rPr>
          <w:rFonts w:ascii="仿宋" w:hAnsi="仿宋" w:eastAsia="仿宋"/>
          <w:b/>
          <w:sz w:val="24"/>
          <w:szCs w:val="24"/>
        </w:rPr>
        <w:t>应提交的资格证明材料</w:t>
      </w:r>
    </w:p>
    <w:p w14:paraId="2418C51F">
      <w:pPr>
        <w:spacing w:line="360" w:lineRule="auto"/>
        <w:ind w:firstLine="460" w:firstLineChars="192"/>
        <w:rPr>
          <w:rFonts w:ascii="仿宋" w:hAnsi="仿宋" w:eastAsia="仿宋"/>
          <w:sz w:val="24"/>
          <w:szCs w:val="24"/>
        </w:rPr>
      </w:pPr>
      <w:r>
        <w:rPr>
          <w:rFonts w:hint="eastAsia" w:ascii="仿宋" w:hAnsi="仿宋" w:eastAsia="仿宋"/>
          <w:sz w:val="24"/>
          <w:szCs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0AFBAABD">
      <w:pPr>
        <w:spacing w:line="360" w:lineRule="auto"/>
        <w:ind w:firstLine="460" w:firstLineChars="192"/>
        <w:rPr>
          <w:rFonts w:ascii="仿宋" w:hAnsi="仿宋" w:eastAsia="仿宋"/>
          <w:sz w:val="24"/>
          <w:szCs w:val="24"/>
        </w:rPr>
      </w:pPr>
      <w:r>
        <w:rPr>
          <w:rFonts w:hint="eastAsia" w:ascii="仿宋" w:hAnsi="仿宋" w:eastAsia="仿宋"/>
          <w:sz w:val="24"/>
          <w:szCs w:val="24"/>
        </w:rPr>
        <w:t>（2）具备健全的财务会计制度的证明材料</w:t>
      </w:r>
      <w:bookmarkStart w:id="144" w:name="_Hlk121480582"/>
      <w:r>
        <w:rPr>
          <w:rFonts w:hint="eastAsia" w:ascii="仿宋" w:hAnsi="仿宋" w:eastAsia="仿宋"/>
          <w:sz w:val="24"/>
          <w:szCs w:val="24"/>
        </w:rPr>
        <w:t>｛注：①可提供</w:t>
      </w:r>
      <w:r>
        <w:rPr>
          <w:rFonts w:ascii="仿宋" w:hAnsi="仿宋" w:eastAsia="仿宋"/>
          <w:sz w:val="24"/>
          <w:szCs w:val="24"/>
        </w:rPr>
        <w:t>202</w:t>
      </w:r>
      <w:r>
        <w:rPr>
          <w:rFonts w:hint="eastAsia" w:ascii="仿宋" w:hAnsi="仿宋" w:eastAsia="仿宋"/>
          <w:sz w:val="24"/>
          <w:szCs w:val="24"/>
          <w:lang w:val="en-US" w:eastAsia="zh-CN"/>
        </w:rPr>
        <w:t>1</w:t>
      </w:r>
      <w:r>
        <w:rPr>
          <w:rFonts w:hint="eastAsia" w:ascii="仿宋" w:hAnsi="仿宋" w:eastAsia="仿宋"/>
          <w:sz w:val="24"/>
          <w:szCs w:val="24"/>
        </w:rPr>
        <w:t>或20</w:t>
      </w:r>
      <w:r>
        <w:rPr>
          <w:rFonts w:hint="eastAsia" w:ascii="仿宋" w:hAnsi="仿宋" w:eastAsia="仿宋"/>
          <w:sz w:val="24"/>
          <w:szCs w:val="24"/>
          <w:lang w:val="en-US" w:eastAsia="zh-CN"/>
        </w:rPr>
        <w:t>22</w:t>
      </w:r>
      <w:r>
        <w:rPr>
          <w:rFonts w:hint="eastAsia" w:ascii="仿宋" w:hAnsi="仿宋" w:eastAsia="仿宋"/>
          <w:sz w:val="24"/>
          <w:szCs w:val="24"/>
        </w:rPr>
        <w:t>年度经审计的财务报告复印件（包含审计报告和审计报告中所涉及的财务报表和报表附注）；②也可提供20</w:t>
      </w:r>
      <w:r>
        <w:rPr>
          <w:rFonts w:ascii="仿宋" w:hAnsi="仿宋" w:eastAsia="仿宋"/>
          <w:sz w:val="24"/>
          <w:szCs w:val="24"/>
        </w:rPr>
        <w:t>2</w:t>
      </w:r>
      <w:r>
        <w:rPr>
          <w:rFonts w:hint="eastAsia" w:ascii="仿宋" w:hAnsi="仿宋" w:eastAsia="仿宋"/>
          <w:sz w:val="24"/>
          <w:szCs w:val="24"/>
          <w:lang w:val="en-US" w:eastAsia="zh-CN"/>
        </w:rPr>
        <w:t>1</w:t>
      </w:r>
      <w:r>
        <w:rPr>
          <w:rFonts w:hint="eastAsia" w:ascii="仿宋" w:hAnsi="仿宋" w:eastAsia="仿宋"/>
          <w:sz w:val="24"/>
          <w:szCs w:val="24"/>
        </w:rPr>
        <w:t>或202</w:t>
      </w:r>
      <w:r>
        <w:rPr>
          <w:rFonts w:hint="eastAsia" w:ascii="仿宋" w:hAnsi="仿宋" w:eastAsia="仿宋"/>
          <w:sz w:val="24"/>
          <w:szCs w:val="24"/>
          <w:lang w:val="en-US" w:eastAsia="zh-CN"/>
        </w:rPr>
        <w:t>2</w:t>
      </w:r>
      <w:r>
        <w:rPr>
          <w:rFonts w:hint="eastAsia" w:ascii="仿宋" w:hAnsi="仿宋" w:eastAsia="仿宋"/>
          <w:sz w:val="24"/>
          <w:szCs w:val="24"/>
        </w:rPr>
        <w:t>年度供应商内部的财务报表复印件（至少包含资产负债表）；③也可提供距文件递交截止日一年内银行出具的资信证明（复印件）；④</w:t>
      </w:r>
      <w:r>
        <w:rPr>
          <w:rFonts w:hint="eastAsia" w:ascii="仿宋" w:hAnsi="仿宋" w:eastAsia="仿宋"/>
          <w:sz w:val="24"/>
        </w:rPr>
        <w:t>供应商注册时间截至比选申请文件递交截止日不足一年的，也可提供加盖工商备案主管</w:t>
      </w:r>
      <w:r>
        <w:rPr>
          <w:rFonts w:ascii="仿宋" w:hAnsi="仿宋" w:eastAsia="仿宋"/>
          <w:sz w:val="24"/>
        </w:rPr>
        <w:t>部门印章</w:t>
      </w:r>
      <w:r>
        <w:rPr>
          <w:rFonts w:hint="eastAsia" w:ascii="仿宋" w:hAnsi="仿宋" w:eastAsia="仿宋"/>
          <w:sz w:val="24"/>
        </w:rPr>
        <w:t>的公司章程复印件</w:t>
      </w:r>
      <w:r>
        <w:rPr>
          <w:rFonts w:hint="eastAsia" w:ascii="仿宋" w:hAnsi="仿宋" w:eastAsia="仿宋"/>
          <w:sz w:val="24"/>
          <w:szCs w:val="24"/>
        </w:rPr>
        <w:t>｝</w:t>
      </w:r>
      <w:bookmarkEnd w:id="144"/>
      <w:r>
        <w:rPr>
          <w:rFonts w:hint="eastAsia" w:ascii="仿宋" w:hAnsi="仿宋" w:eastAsia="仿宋"/>
          <w:sz w:val="24"/>
          <w:szCs w:val="24"/>
        </w:rPr>
        <w:t>；</w:t>
      </w:r>
    </w:p>
    <w:p w14:paraId="652D8E40">
      <w:pPr>
        <w:spacing w:line="360" w:lineRule="auto"/>
        <w:ind w:firstLine="460" w:firstLineChars="192"/>
        <w:rPr>
          <w:rFonts w:ascii="仿宋" w:hAnsi="仿宋" w:eastAsia="仿宋"/>
          <w:sz w:val="24"/>
          <w:szCs w:val="24"/>
        </w:rPr>
      </w:pPr>
      <w:r>
        <w:rPr>
          <w:rFonts w:hint="eastAsia" w:ascii="仿宋" w:hAnsi="仿宋" w:eastAsia="仿宋"/>
          <w:sz w:val="24"/>
          <w:szCs w:val="24"/>
        </w:rPr>
        <w:t>（3）具备良好商业信誉的证明材料（可提供承诺函）；</w:t>
      </w:r>
    </w:p>
    <w:p w14:paraId="5B3E8566">
      <w:pPr>
        <w:spacing w:line="360" w:lineRule="auto"/>
        <w:ind w:firstLine="460" w:firstLineChars="192"/>
        <w:rPr>
          <w:rFonts w:ascii="仿宋" w:hAnsi="仿宋" w:eastAsia="仿宋"/>
          <w:sz w:val="24"/>
          <w:szCs w:val="24"/>
        </w:rPr>
      </w:pPr>
      <w:r>
        <w:rPr>
          <w:rFonts w:hint="eastAsia" w:ascii="仿宋" w:hAnsi="仿宋" w:eastAsia="仿宋"/>
          <w:sz w:val="24"/>
          <w:szCs w:val="24"/>
        </w:rPr>
        <w:t>（4）具有依法缴纳税收和社会保障资金的良好记录（可提供承诺函）；</w:t>
      </w:r>
    </w:p>
    <w:p w14:paraId="67B36C0E">
      <w:pPr>
        <w:spacing w:line="360" w:lineRule="auto"/>
        <w:ind w:firstLine="460" w:firstLineChars="192"/>
        <w:rPr>
          <w:rFonts w:ascii="仿宋" w:hAnsi="仿宋" w:eastAsia="仿宋"/>
          <w:sz w:val="24"/>
          <w:szCs w:val="24"/>
        </w:rPr>
      </w:pPr>
      <w:r>
        <w:rPr>
          <w:rFonts w:hint="eastAsia" w:ascii="仿宋" w:hAnsi="仿宋" w:eastAsia="仿宋"/>
          <w:sz w:val="24"/>
          <w:szCs w:val="24"/>
        </w:rPr>
        <w:t>（5）具备履行合同所必需的设备和专业技术能力的证明材料（可提供承诺函）；</w:t>
      </w:r>
    </w:p>
    <w:p w14:paraId="119A8CC8">
      <w:pPr>
        <w:spacing w:line="360" w:lineRule="auto"/>
        <w:ind w:firstLine="460" w:firstLineChars="192"/>
        <w:rPr>
          <w:rFonts w:ascii="仿宋" w:hAnsi="仿宋" w:eastAsia="仿宋"/>
          <w:sz w:val="24"/>
          <w:szCs w:val="24"/>
        </w:rPr>
      </w:pPr>
      <w:r>
        <w:rPr>
          <w:rFonts w:hint="eastAsia" w:ascii="仿宋" w:hAnsi="仿宋" w:eastAsia="仿宋"/>
          <w:sz w:val="24"/>
          <w:szCs w:val="24"/>
        </w:rPr>
        <w:t>（6）参加采购活动前3年内在经营活动中没有重大违法记录的承诺函；</w:t>
      </w:r>
    </w:p>
    <w:p w14:paraId="5A25E49E">
      <w:pPr>
        <w:spacing w:line="360" w:lineRule="auto"/>
        <w:ind w:firstLine="460" w:firstLineChars="192"/>
        <w:rPr>
          <w:rFonts w:ascii="仿宋" w:hAnsi="仿宋" w:eastAsia="仿宋"/>
          <w:sz w:val="24"/>
          <w:szCs w:val="24"/>
        </w:rPr>
      </w:pPr>
      <w:r>
        <w:rPr>
          <w:rFonts w:hint="eastAsia" w:ascii="仿宋" w:hAnsi="仿宋" w:eastAsia="仿宋"/>
          <w:sz w:val="24"/>
          <w:szCs w:val="24"/>
        </w:rPr>
        <w:t>（7）具备法律、行政法规规定的其他条件的证明材料（可提供承诺函）；</w:t>
      </w:r>
    </w:p>
    <w:p w14:paraId="050596FE">
      <w:pPr>
        <w:spacing w:line="360" w:lineRule="auto"/>
        <w:ind w:firstLine="460" w:firstLineChars="192"/>
        <w:rPr>
          <w:rFonts w:ascii="仿宋" w:hAnsi="仿宋" w:eastAsia="仿宋"/>
          <w:sz w:val="24"/>
          <w:szCs w:val="24"/>
        </w:rPr>
      </w:pPr>
      <w:r>
        <w:rPr>
          <w:rFonts w:hint="eastAsia" w:ascii="仿宋" w:hAnsi="仿宋" w:eastAsia="仿宋"/>
          <w:sz w:val="24"/>
          <w:szCs w:val="24"/>
        </w:rPr>
        <w:t>（8）按照规定购买了比选文件（由代理机构提供比选申请人购买比选文件情况的相关证明材料，供应商不用提供证明材料）；</w:t>
      </w:r>
    </w:p>
    <w:p w14:paraId="2B3B5E93">
      <w:pPr>
        <w:spacing w:line="360" w:lineRule="auto"/>
        <w:ind w:firstLine="460" w:firstLineChars="192"/>
        <w:rPr>
          <w:rFonts w:ascii="仿宋" w:hAnsi="仿宋" w:eastAsia="仿宋"/>
          <w:sz w:val="24"/>
          <w:szCs w:val="24"/>
        </w:rPr>
      </w:pPr>
      <w:r>
        <w:rPr>
          <w:rFonts w:hint="eastAsia" w:ascii="仿宋" w:hAnsi="仿宋" w:eastAsia="仿宋"/>
          <w:sz w:val="24"/>
          <w:szCs w:val="24"/>
        </w:rPr>
        <w:t>（9）法定代表人/单位负责人授权书原件（①附法定代表人/单位负责人身份证明材料复印件；②法定代表人/单位负责人参与比选时不需要提供）；</w:t>
      </w:r>
    </w:p>
    <w:p w14:paraId="5E1B5DDB">
      <w:pPr>
        <w:spacing w:line="360" w:lineRule="auto"/>
        <w:ind w:firstLine="460" w:firstLineChars="192"/>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0）被授权代表的身份证明材料复印件；</w:t>
      </w:r>
    </w:p>
    <w:p w14:paraId="1C1D5662">
      <w:pPr>
        <w:spacing w:line="360" w:lineRule="auto"/>
        <w:ind w:firstLine="460" w:firstLineChars="192"/>
        <w:rPr>
          <w:rFonts w:ascii="仿宋" w:hAnsi="仿宋" w:eastAsia="仿宋"/>
          <w:sz w:val="24"/>
          <w:szCs w:val="24"/>
        </w:rPr>
      </w:pPr>
      <w:r>
        <w:rPr>
          <w:rFonts w:ascii="仿宋" w:hAnsi="仿宋" w:eastAsia="仿宋"/>
          <w:sz w:val="24"/>
          <w:szCs w:val="24"/>
        </w:rPr>
        <w:t>说明：</w:t>
      </w:r>
    </w:p>
    <w:p w14:paraId="5C19FD6E">
      <w:pPr>
        <w:ind w:firstLine="463" w:firstLineChars="192"/>
        <w:rPr>
          <w:rFonts w:ascii="仿宋" w:hAnsi="仿宋" w:eastAsia="仿宋"/>
          <w:b/>
          <w:sz w:val="24"/>
          <w:szCs w:val="24"/>
        </w:rPr>
      </w:pPr>
      <w:r>
        <w:rPr>
          <w:rFonts w:hint="eastAsia" w:ascii="仿宋" w:hAnsi="仿宋" w:eastAsia="仿宋"/>
          <w:b/>
          <w:sz w:val="24"/>
          <w:szCs w:val="24"/>
        </w:rPr>
        <w:t>1</w:t>
      </w:r>
      <w:r>
        <w:rPr>
          <w:rFonts w:ascii="仿宋" w:hAnsi="仿宋" w:eastAsia="仿宋"/>
          <w:b/>
          <w:sz w:val="24"/>
          <w:szCs w:val="24"/>
        </w:rPr>
        <w:t>）</w:t>
      </w:r>
      <w:r>
        <w:rPr>
          <w:rFonts w:hint="eastAsia" w:ascii="仿宋" w:hAnsi="仿宋" w:eastAsia="仿宋"/>
          <w:b/>
          <w:sz w:val="24"/>
          <w:szCs w:val="24"/>
        </w:rPr>
        <w:t>供应商提供的以上资格证明材料为复印件的（除身份证明材料复印件、</w:t>
      </w:r>
      <w:r>
        <w:rPr>
          <w:rFonts w:ascii="仿宋" w:hAnsi="仿宋" w:eastAsia="仿宋"/>
          <w:b/>
          <w:sz w:val="24"/>
          <w:szCs w:val="24"/>
        </w:rPr>
        <w:t>代理机构出具的购买比选文件证明材料</w:t>
      </w:r>
      <w:r>
        <w:rPr>
          <w:rFonts w:hint="eastAsia" w:ascii="仿宋" w:hAnsi="仿宋" w:eastAsia="仿宋"/>
          <w:b/>
          <w:sz w:val="24"/>
          <w:szCs w:val="24"/>
        </w:rPr>
        <w:t>）均应加盖供应商公章(鲜章)</w:t>
      </w:r>
      <w:r>
        <w:rPr>
          <w:rFonts w:ascii="仿宋" w:hAnsi="仿宋" w:eastAsia="仿宋"/>
          <w:b/>
          <w:sz w:val="24"/>
          <w:szCs w:val="24"/>
        </w:rPr>
        <w:t>。</w:t>
      </w:r>
    </w:p>
    <w:p w14:paraId="0E743461">
      <w:pPr>
        <w:ind w:firstLine="463" w:firstLineChars="192"/>
        <w:rPr>
          <w:rFonts w:ascii="仿宋" w:hAnsi="仿宋" w:eastAsia="仿宋"/>
          <w:sz w:val="24"/>
          <w:szCs w:val="24"/>
        </w:rPr>
      </w:pPr>
      <w:r>
        <w:rPr>
          <w:rFonts w:hint="eastAsia" w:ascii="仿宋" w:hAnsi="仿宋" w:eastAsia="仿宋"/>
          <w:b/>
          <w:sz w:val="24"/>
          <w:szCs w:val="24"/>
        </w:rPr>
        <w:t>2</w:t>
      </w:r>
      <w:r>
        <w:rPr>
          <w:rFonts w:ascii="仿宋" w:hAnsi="仿宋" w:eastAsia="仿宋"/>
          <w:b/>
          <w:sz w:val="24"/>
          <w:szCs w:val="24"/>
        </w:rPr>
        <w:t>）供应商应对其所提供的资格证明材料来源的合法性、真实性负责。</w:t>
      </w:r>
    </w:p>
    <w:p w14:paraId="75FFF0B6">
      <w:pPr>
        <w:pStyle w:val="2"/>
        <w:pageBreakBefore/>
        <w:spacing w:line="360" w:lineRule="auto"/>
        <w:jc w:val="center"/>
        <w:rPr>
          <w:rFonts w:ascii="仿宋" w:hAnsi="仿宋" w:eastAsia="仿宋"/>
          <w:bCs w:val="0"/>
          <w:sz w:val="36"/>
        </w:rPr>
      </w:pPr>
      <w:bookmarkStart w:id="145" w:name="_Toc57726983"/>
      <w:bookmarkStart w:id="146" w:name="_Toc217446093"/>
      <w:bookmarkStart w:id="147" w:name="_Toc16057"/>
      <w:r>
        <w:rPr>
          <w:rFonts w:hint="eastAsia" w:ascii="仿宋" w:hAnsi="仿宋" w:eastAsia="仿宋"/>
          <w:bCs w:val="0"/>
          <w:sz w:val="36"/>
        </w:rPr>
        <w:t>第五章比选项目及要求</w:t>
      </w:r>
      <w:bookmarkEnd w:id="145"/>
      <w:bookmarkEnd w:id="146"/>
      <w:bookmarkEnd w:id="147"/>
    </w:p>
    <w:p w14:paraId="332F6176">
      <w:pPr>
        <w:spacing w:line="360" w:lineRule="auto"/>
        <w:ind w:firstLine="463" w:firstLineChars="192"/>
        <w:rPr>
          <w:rFonts w:ascii="仿宋" w:hAnsi="仿宋" w:eastAsia="仿宋"/>
          <w:b/>
          <w:sz w:val="24"/>
          <w:szCs w:val="24"/>
        </w:rPr>
      </w:pPr>
      <w:bookmarkStart w:id="148" w:name="_Toc217446095"/>
      <w:r>
        <w:rPr>
          <w:rFonts w:hint="eastAsia" w:ascii="仿宋" w:hAnsi="仿宋" w:eastAsia="仿宋"/>
          <w:b/>
          <w:sz w:val="24"/>
          <w:szCs w:val="24"/>
        </w:rPr>
        <w:t>前提：本章采购需求中标注“★”号的条款为本次比选采购项目的实质性要求，比选申请人不满足的，将按照无效响应处理。</w:t>
      </w:r>
    </w:p>
    <w:p w14:paraId="5EF24738">
      <w:pPr>
        <w:pStyle w:val="3"/>
        <w:numPr>
          <w:ilvl w:val="0"/>
          <w:numId w:val="3"/>
        </w:numPr>
      </w:pPr>
      <w:r>
        <w:rPr>
          <w:rFonts w:hint="eastAsia"/>
        </w:rPr>
        <w:t>项目</w:t>
      </w:r>
      <w:r>
        <w:t>概况</w:t>
      </w:r>
    </w:p>
    <w:p w14:paraId="121FB5CC">
      <w:pPr>
        <w:pStyle w:val="43"/>
        <w:spacing w:line="360" w:lineRule="auto"/>
        <w:ind w:firstLine="480"/>
        <w:contextualSpacing/>
        <w:rPr>
          <w:rFonts w:ascii="仿宋" w:hAnsi="仿宋" w:eastAsia="仿宋" w:cs="Times New Roman"/>
          <w:szCs w:val="24"/>
        </w:rPr>
      </w:pPr>
      <w:r>
        <w:rPr>
          <w:rFonts w:hint="eastAsia" w:ascii="仿宋" w:hAnsi="仿宋" w:eastAsia="仿宋" w:cs="Times New Roman"/>
          <w:szCs w:val="24"/>
        </w:rPr>
        <w:t>本项目共</w:t>
      </w:r>
      <w:r>
        <w:rPr>
          <w:rFonts w:hint="eastAsia" w:ascii="仿宋" w:hAnsi="仿宋" w:eastAsia="仿宋" w:cs="Times New Roman"/>
          <w:szCs w:val="24"/>
          <w:lang w:val="en-US" w:eastAsia="zh-CN"/>
        </w:rPr>
        <w:t>一</w:t>
      </w:r>
      <w:r>
        <w:rPr>
          <w:rFonts w:hint="eastAsia" w:ascii="仿宋" w:hAnsi="仿宋" w:eastAsia="仿宋" w:cs="Times New Roman"/>
          <w:szCs w:val="24"/>
        </w:rPr>
        <w:t>个包，采购</w:t>
      </w:r>
      <w:r>
        <w:rPr>
          <w:rFonts w:hint="eastAsia" w:ascii="仿宋" w:hAnsi="仿宋" w:eastAsia="仿宋"/>
          <w:bCs/>
        </w:rPr>
        <w:t>国家数字设施农业（植物工厂）创新分中心初步设计咨询服务</w:t>
      </w:r>
      <w:r>
        <w:rPr>
          <w:rFonts w:hint="eastAsia" w:ascii="仿宋" w:hAnsi="仿宋" w:eastAsia="仿宋" w:cs="Times New Roman"/>
          <w:szCs w:val="24"/>
          <w:lang w:val="en-US" w:eastAsia="zh-CN"/>
        </w:rPr>
        <w:t>供应商一名</w:t>
      </w:r>
      <w:r>
        <w:rPr>
          <w:rFonts w:hint="eastAsia" w:ascii="仿宋" w:hAnsi="仿宋" w:eastAsia="仿宋" w:cs="Times New Roman"/>
          <w:szCs w:val="24"/>
        </w:rPr>
        <w:t>。</w:t>
      </w:r>
    </w:p>
    <w:p w14:paraId="060159E7">
      <w:pPr>
        <w:pStyle w:val="3"/>
      </w:pPr>
      <w:r>
        <w:rPr>
          <w:rFonts w:hint="eastAsia"/>
        </w:rPr>
        <w:t>★二、商务要求</w:t>
      </w:r>
    </w:p>
    <w:p w14:paraId="7F38180C">
      <w:pPr>
        <w:pStyle w:val="43"/>
        <w:spacing w:line="360" w:lineRule="auto"/>
        <w:ind w:firstLine="480"/>
        <w:contextualSpacing/>
        <w:rPr>
          <w:rFonts w:ascii="仿宋" w:hAnsi="仿宋" w:eastAsia="仿宋" w:cs="Times New Roman"/>
          <w:szCs w:val="24"/>
        </w:rPr>
      </w:pPr>
      <w:r>
        <w:rPr>
          <w:rFonts w:hint="eastAsia" w:ascii="仿宋" w:hAnsi="仿宋" w:eastAsia="仿宋" w:cs="Times New Roman"/>
          <w:szCs w:val="24"/>
          <w:lang w:val="en-US" w:eastAsia="zh-CN"/>
        </w:rPr>
        <w:t>1、</w:t>
      </w:r>
      <w:r>
        <w:rPr>
          <w:rFonts w:hint="eastAsia" w:ascii="仿宋" w:hAnsi="仿宋" w:eastAsia="仿宋" w:cs="Times New Roman"/>
          <w:szCs w:val="24"/>
        </w:rPr>
        <w:t>服务</w:t>
      </w:r>
      <w:r>
        <w:rPr>
          <w:rFonts w:ascii="仿宋" w:hAnsi="仿宋" w:eastAsia="仿宋" w:cs="Times New Roman"/>
          <w:szCs w:val="24"/>
        </w:rPr>
        <w:t>时间</w:t>
      </w:r>
      <w:r>
        <w:rPr>
          <w:rFonts w:hint="eastAsia" w:ascii="仿宋" w:hAnsi="仿宋" w:eastAsia="仿宋" w:cs="Times New Roman"/>
          <w:szCs w:val="24"/>
        </w:rPr>
        <w:t>：</w:t>
      </w:r>
      <w:r>
        <w:rPr>
          <w:rFonts w:hint="eastAsia" w:ascii="仿宋" w:hAnsi="仿宋" w:eastAsia="仿宋" w:cs="Times New Roman"/>
          <w:color w:val="auto"/>
          <w:sz w:val="24"/>
          <w:szCs w:val="24"/>
          <w:highlight w:val="none"/>
          <w:lang w:val="en-US" w:eastAsia="zh-CN"/>
        </w:rPr>
        <w:t>合同签订生效后至本项目结束。</w:t>
      </w:r>
      <w:r>
        <w:rPr>
          <w:rFonts w:hint="eastAsia" w:ascii="仿宋" w:hAnsi="仿宋" w:eastAsia="仿宋" w:cs="Times New Roman"/>
          <w:szCs w:val="24"/>
        </w:rPr>
        <w:t>。</w:t>
      </w:r>
    </w:p>
    <w:p w14:paraId="6DD68984">
      <w:pPr>
        <w:pStyle w:val="43"/>
        <w:spacing w:line="360" w:lineRule="auto"/>
        <w:ind w:firstLine="480"/>
        <w:contextualSpacing/>
        <w:rPr>
          <w:rFonts w:hint="eastAsia" w:ascii="仿宋" w:hAnsi="仿宋" w:eastAsia="仿宋" w:cs="Times New Roman"/>
          <w:szCs w:val="24"/>
          <w:lang w:eastAsia="zh-CN"/>
        </w:rPr>
      </w:pPr>
      <w:r>
        <w:rPr>
          <w:rFonts w:hint="eastAsia" w:ascii="仿宋" w:hAnsi="仿宋" w:eastAsia="仿宋" w:cs="Times New Roman"/>
          <w:szCs w:val="24"/>
          <w:lang w:val="en-US" w:eastAsia="zh-CN"/>
        </w:rPr>
        <w:t>2、</w:t>
      </w:r>
      <w:r>
        <w:rPr>
          <w:rFonts w:hint="eastAsia" w:ascii="仿宋" w:hAnsi="仿宋" w:eastAsia="仿宋" w:cs="Times New Roman"/>
          <w:szCs w:val="24"/>
        </w:rPr>
        <w:t>服务地点：</w:t>
      </w:r>
      <w:r>
        <w:rPr>
          <w:rFonts w:hint="eastAsia" w:ascii="仿宋" w:hAnsi="仿宋" w:eastAsia="仿宋" w:cs="Times New Roman"/>
          <w:szCs w:val="24"/>
          <w:lang w:eastAsia="zh-CN"/>
        </w:rPr>
        <w:t>四川省成都市</w:t>
      </w:r>
    </w:p>
    <w:p w14:paraId="0E4F3CFF">
      <w:pPr>
        <w:pStyle w:val="43"/>
        <w:spacing w:line="360" w:lineRule="auto"/>
        <w:ind w:firstLine="480"/>
        <w:contextualSpacing/>
        <w:rPr>
          <w:rFonts w:hint="eastAsia" w:ascii="仿宋" w:hAnsi="仿宋" w:eastAsia="仿宋" w:cs="Times New Roman"/>
          <w:szCs w:val="24"/>
          <w:lang w:eastAsia="zh-CN"/>
        </w:rPr>
      </w:pPr>
      <w:r>
        <w:rPr>
          <w:rFonts w:hint="eastAsia" w:ascii="仿宋" w:hAnsi="仿宋" w:eastAsia="仿宋" w:cs="Times New Roman"/>
          <w:szCs w:val="24"/>
          <w:lang w:val="en-US" w:eastAsia="zh-CN"/>
        </w:rPr>
        <w:t>3、</w:t>
      </w:r>
      <w:r>
        <w:rPr>
          <w:rFonts w:hint="eastAsia" w:ascii="仿宋" w:hAnsi="仿宋" w:eastAsia="仿宋" w:cs="Times New Roman"/>
          <w:szCs w:val="24"/>
        </w:rPr>
        <w:t>付款方法和条件：签订合同后支付合同金额的30%，</w:t>
      </w:r>
      <w:r>
        <w:rPr>
          <w:rFonts w:hint="eastAsia" w:ascii="仿宋" w:hAnsi="仿宋" w:eastAsia="仿宋" w:cs="Times New Roman"/>
          <w:szCs w:val="24"/>
          <w:lang w:val="en-US" w:eastAsia="zh-CN"/>
        </w:rPr>
        <w:t>正式上报可研报告后，支付</w:t>
      </w:r>
      <w:r>
        <w:rPr>
          <w:rFonts w:hint="eastAsia" w:ascii="仿宋" w:hAnsi="仿宋" w:eastAsia="仿宋" w:cs="Times New Roman"/>
          <w:szCs w:val="24"/>
        </w:rPr>
        <w:t>合同金额的</w:t>
      </w:r>
      <w:r>
        <w:rPr>
          <w:rFonts w:hint="eastAsia" w:ascii="仿宋" w:hAnsi="仿宋" w:eastAsia="仿宋" w:cs="Times New Roman"/>
          <w:szCs w:val="24"/>
          <w:lang w:val="en-US" w:eastAsia="zh-CN"/>
        </w:rPr>
        <w:t>40%,</w:t>
      </w:r>
      <w:r>
        <w:rPr>
          <w:rFonts w:hint="eastAsia" w:ascii="仿宋" w:hAnsi="仿宋" w:eastAsia="仿宋" w:cs="Times New Roman"/>
          <w:szCs w:val="24"/>
        </w:rPr>
        <w:t>验收合格后在支付剩余合同金额的</w:t>
      </w:r>
      <w:r>
        <w:rPr>
          <w:rFonts w:hint="eastAsia" w:ascii="仿宋" w:hAnsi="仿宋" w:eastAsia="仿宋" w:cs="Times New Roman"/>
          <w:szCs w:val="24"/>
          <w:lang w:val="en-US" w:eastAsia="zh-CN"/>
        </w:rPr>
        <w:t>3</w:t>
      </w:r>
      <w:r>
        <w:rPr>
          <w:rFonts w:hint="eastAsia" w:ascii="仿宋" w:hAnsi="仿宋" w:eastAsia="仿宋" w:cs="Times New Roman"/>
          <w:szCs w:val="24"/>
        </w:rPr>
        <w:t>0%</w:t>
      </w:r>
      <w:r>
        <w:rPr>
          <w:rFonts w:hint="eastAsia" w:ascii="仿宋" w:hAnsi="仿宋" w:eastAsia="仿宋" w:cs="Times New Roman"/>
          <w:szCs w:val="24"/>
          <w:lang w:eastAsia="zh-CN"/>
        </w:rPr>
        <w:t>。</w:t>
      </w:r>
    </w:p>
    <w:p w14:paraId="60D80D59">
      <w:pPr>
        <w:pStyle w:val="43"/>
        <w:spacing w:line="360" w:lineRule="auto"/>
        <w:ind w:firstLine="480"/>
        <w:contextualSpacing/>
        <w:rPr>
          <w:rFonts w:ascii="仿宋" w:hAnsi="仿宋" w:eastAsia="仿宋" w:cs="Times New Roman"/>
          <w:szCs w:val="24"/>
        </w:rPr>
      </w:pPr>
      <w:r>
        <w:rPr>
          <w:rFonts w:hint="eastAsia" w:ascii="仿宋" w:hAnsi="仿宋" w:eastAsia="仿宋" w:cs="Times New Roman"/>
          <w:szCs w:val="24"/>
          <w:lang w:val="en-US" w:eastAsia="zh-CN"/>
        </w:rPr>
        <w:t>4、</w:t>
      </w:r>
      <w:r>
        <w:rPr>
          <w:rFonts w:hint="eastAsia" w:ascii="仿宋" w:hAnsi="仿宋" w:eastAsia="仿宋" w:cs="Times New Roman"/>
          <w:szCs w:val="24"/>
        </w:rPr>
        <w:t>验收要求：供应商与采购人应严格按照《财政部关于进一步加强政府采购需求和履约验收管理的指导意见》（财库〔2016〕205 号）的要求、采购文件规定的要求和响应文件及合同承诺的内容进行验收。</w:t>
      </w:r>
    </w:p>
    <w:p w14:paraId="3EE88C78">
      <w:pPr>
        <w:pStyle w:val="3"/>
        <w:rPr>
          <w:highlight w:val="none"/>
        </w:rPr>
      </w:pPr>
      <w:r>
        <w:t>三</w:t>
      </w:r>
      <w:r>
        <w:rPr>
          <w:rFonts w:hint="eastAsia"/>
        </w:rPr>
        <w:t>、</w:t>
      </w:r>
      <w:r>
        <w:rPr>
          <w:highlight w:val="none"/>
        </w:rPr>
        <w:t>服务要求</w:t>
      </w:r>
      <w:bookmarkEnd w:id="148"/>
    </w:p>
    <w:p w14:paraId="54A0C985">
      <w:pPr>
        <w:pStyle w:val="43"/>
        <w:spacing w:line="360" w:lineRule="auto"/>
        <w:ind w:firstLine="480"/>
        <w:contextualSpacing/>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（一）项目概况</w:t>
      </w:r>
    </w:p>
    <w:p w14:paraId="52E25FBA">
      <w:pPr>
        <w:spacing w:line="360" w:lineRule="auto"/>
        <w:ind w:firstLine="480" w:firstLineChars="200"/>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本项目为</w:t>
      </w:r>
      <w:r>
        <w:rPr>
          <w:rFonts w:hint="eastAsia" w:ascii="仿宋" w:hAnsi="仿宋" w:eastAsia="仿宋" w:cs="Times New Roman"/>
          <w:sz w:val="24"/>
          <w:szCs w:val="24"/>
          <w:highlight w:val="none"/>
          <w:u w:val="none"/>
        </w:rPr>
        <w:t>国家数字设施农业（植物工厂）创新分中心初步设计咨询服务</w:t>
      </w:r>
      <w:r>
        <w:rPr>
          <w:rFonts w:hint="eastAsia" w:ascii="仿宋" w:hAnsi="仿宋" w:eastAsia="仿宋" w:cs="Times New Roman"/>
          <w:sz w:val="24"/>
          <w:szCs w:val="24"/>
          <w:highlight w:val="none"/>
        </w:rPr>
        <w:t>服务项目。项目建设地点位于四川省成都市天府新区兴隆街道蜡梓东街36号垂直农业楼（中国农业科学院都市农业研究所内），主要建设内容为围绕中国特色数字化植物工厂生产模式下各垂直领域内开展基础性、关键性、引领性技术研究，在现有基础条件的基础上，通过购置植物工厂技术研发所需仪器设备41台（套），形成适合我国的植物工厂技术的信息感知数字化创新研发平台、植物工厂精准管控数字化创新研发平台、植物工厂装备数字化创新研发平台、植物工厂数字化应用集成创新研发平台等四大研发创新平台，搭建国际先进水平的国家数字设施农业（植物工厂）创新分中心。</w:t>
      </w:r>
    </w:p>
    <w:p w14:paraId="111DD663">
      <w:pPr>
        <w:pStyle w:val="43"/>
        <w:spacing w:line="360" w:lineRule="auto"/>
        <w:ind w:firstLine="480"/>
        <w:contextualSpacing/>
        <w:rPr>
          <w:rFonts w:hint="eastAsia" w:ascii="仿宋" w:hAnsi="仿宋" w:eastAsia="仿宋" w:cs="Times New Roman"/>
          <w:szCs w:val="24"/>
          <w:highlight w:val="none"/>
        </w:rPr>
      </w:pPr>
      <w:r>
        <w:rPr>
          <w:rFonts w:hint="eastAsia" w:ascii="仿宋" w:hAnsi="仿宋" w:eastAsia="仿宋" w:cs="Times New Roman"/>
          <w:szCs w:val="24"/>
          <w:highlight w:val="none"/>
        </w:rPr>
        <w:t>（二）服务内容</w:t>
      </w:r>
    </w:p>
    <w:p w14:paraId="7A834DA8">
      <w:pPr>
        <w:pStyle w:val="43"/>
        <w:spacing w:line="360" w:lineRule="auto"/>
        <w:ind w:firstLine="480"/>
        <w:contextualSpacing/>
        <w:rPr>
          <w:rFonts w:hint="eastAsia" w:ascii="仿宋" w:hAnsi="仿宋" w:eastAsia="仿宋" w:cs="Times New Roman"/>
          <w:szCs w:val="24"/>
          <w:highlight w:val="none"/>
        </w:rPr>
      </w:pPr>
      <w:r>
        <w:rPr>
          <w:rFonts w:hint="eastAsia" w:ascii="仿宋" w:hAnsi="仿宋" w:eastAsia="仿宋" w:cs="Times New Roman"/>
          <w:szCs w:val="24"/>
          <w:highlight w:val="none"/>
        </w:rPr>
        <w:t>供应商需按照有关法律法规、标准及规范，独立完成项目</w:t>
      </w:r>
      <w:r>
        <w:rPr>
          <w:rFonts w:hint="eastAsia" w:ascii="仿宋" w:hAnsi="仿宋" w:eastAsia="仿宋" w:cs="Times New Roman"/>
          <w:szCs w:val="24"/>
          <w:highlight w:val="none"/>
          <w:lang w:eastAsia="zh-CN"/>
        </w:rPr>
        <w:t>初步设计及概算编制</w:t>
      </w:r>
      <w:r>
        <w:rPr>
          <w:rFonts w:hint="eastAsia" w:ascii="仿宋" w:hAnsi="仿宋" w:eastAsia="仿宋" w:cs="Times New Roman"/>
          <w:szCs w:val="24"/>
          <w:highlight w:val="none"/>
        </w:rPr>
        <w:t>咨询服务，并配合发包人完成项目立项。主要内容包括：</w:t>
      </w:r>
    </w:p>
    <w:p w14:paraId="39E8F084">
      <w:pPr>
        <w:pStyle w:val="43"/>
        <w:spacing w:line="360" w:lineRule="auto"/>
        <w:ind w:firstLine="480"/>
        <w:contextualSpacing/>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1、项目</w:t>
      </w:r>
      <w:r>
        <w:rPr>
          <w:rFonts w:hint="eastAsia" w:ascii="仿宋" w:hAnsi="仿宋" w:eastAsia="仿宋" w:cs="Times New Roman"/>
          <w:sz w:val="24"/>
          <w:szCs w:val="24"/>
          <w:highlight w:val="none"/>
          <w:lang w:eastAsia="zh-CN"/>
        </w:rPr>
        <w:t>总说明</w:t>
      </w:r>
    </w:p>
    <w:p w14:paraId="4F7CC898">
      <w:pPr>
        <w:pStyle w:val="43"/>
        <w:spacing w:line="360" w:lineRule="auto"/>
        <w:ind w:firstLine="480"/>
        <w:contextualSpacing/>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eastAsia="zh-CN"/>
        </w:rPr>
        <w:t>包括</w:t>
      </w:r>
      <w:r>
        <w:rPr>
          <w:rFonts w:hint="eastAsia" w:ascii="仿宋" w:hAnsi="仿宋" w:eastAsia="仿宋" w:cs="Times New Roman"/>
          <w:sz w:val="24"/>
          <w:szCs w:val="24"/>
          <w:highlight w:val="none"/>
        </w:rPr>
        <w:t>项目概况、设计依据、设计指导思想、设计范围、技术经济指标、下一步需要解决的问题、变更情况说明等。。</w:t>
      </w:r>
    </w:p>
    <w:p w14:paraId="4B23AC9F">
      <w:pPr>
        <w:pStyle w:val="43"/>
        <w:spacing w:line="360" w:lineRule="auto"/>
        <w:ind w:firstLine="480"/>
        <w:contextualSpacing/>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2、</w:t>
      </w:r>
      <w:r>
        <w:rPr>
          <w:rFonts w:hint="eastAsia" w:ascii="仿宋" w:hAnsi="仿宋" w:eastAsia="仿宋" w:cs="Times New Roman"/>
          <w:sz w:val="24"/>
          <w:szCs w:val="24"/>
          <w:highlight w:val="none"/>
          <w:lang w:eastAsia="zh-CN"/>
        </w:rPr>
        <w:t>总体布置说明</w:t>
      </w:r>
    </w:p>
    <w:p w14:paraId="1FC7AF67">
      <w:pPr>
        <w:pStyle w:val="43"/>
        <w:spacing w:line="360" w:lineRule="auto"/>
        <w:ind w:firstLine="480"/>
        <w:contextualSpacing/>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依据设计基础资料</w:t>
      </w:r>
      <w:r>
        <w:rPr>
          <w:rFonts w:hint="eastAsia" w:ascii="仿宋" w:hAnsi="仿宋" w:eastAsia="仿宋" w:cs="Times New Roman"/>
          <w:sz w:val="24"/>
          <w:szCs w:val="24"/>
          <w:highlight w:val="none"/>
          <w:lang w:eastAsia="zh-CN"/>
        </w:rPr>
        <w:t>，编制</w:t>
      </w:r>
      <w:r>
        <w:rPr>
          <w:rFonts w:hint="eastAsia" w:ascii="仿宋" w:hAnsi="仿宋" w:eastAsia="仿宋" w:cs="Times New Roman"/>
          <w:sz w:val="24"/>
          <w:szCs w:val="24"/>
          <w:highlight w:val="none"/>
        </w:rPr>
        <w:t>项目区(场区)概况、总平面布置说明</w:t>
      </w:r>
      <w:r>
        <w:rPr>
          <w:rFonts w:hint="eastAsia" w:ascii="仿宋" w:hAnsi="仿宋" w:eastAsia="仿宋" w:cs="Times New Roman"/>
          <w:sz w:val="24"/>
          <w:szCs w:val="24"/>
          <w:highlight w:val="none"/>
          <w:lang w:eastAsia="zh-CN"/>
        </w:rPr>
        <w:t>等</w:t>
      </w:r>
      <w:r>
        <w:rPr>
          <w:rFonts w:hint="eastAsia" w:ascii="仿宋" w:hAnsi="仿宋" w:eastAsia="仿宋" w:cs="Times New Roman"/>
          <w:sz w:val="24"/>
          <w:szCs w:val="24"/>
          <w:highlight w:val="none"/>
        </w:rPr>
        <w:t>。。</w:t>
      </w:r>
    </w:p>
    <w:p w14:paraId="65EB3142">
      <w:pPr>
        <w:pStyle w:val="43"/>
        <w:spacing w:line="360" w:lineRule="auto"/>
        <w:ind w:firstLine="480"/>
        <w:contextualSpacing/>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3、</w:t>
      </w:r>
      <w:r>
        <w:rPr>
          <w:rFonts w:hint="eastAsia" w:ascii="仿宋" w:hAnsi="仿宋" w:eastAsia="仿宋" w:cs="Times New Roman"/>
          <w:sz w:val="24"/>
          <w:szCs w:val="24"/>
          <w:highlight w:val="none"/>
          <w:lang w:eastAsia="zh-CN"/>
        </w:rPr>
        <w:t>工艺设计说明</w:t>
      </w:r>
    </w:p>
    <w:p w14:paraId="4996C647">
      <w:pPr>
        <w:pStyle w:val="43"/>
        <w:spacing w:line="360" w:lineRule="auto"/>
        <w:ind w:firstLine="480"/>
        <w:contextualSpacing/>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eastAsia="zh-CN"/>
        </w:rPr>
        <w:t>包括</w:t>
      </w:r>
      <w:r>
        <w:rPr>
          <w:rFonts w:hint="eastAsia" w:ascii="仿宋" w:hAnsi="仿宋" w:eastAsia="仿宋" w:cs="Times New Roman"/>
          <w:sz w:val="24"/>
          <w:szCs w:val="24"/>
          <w:highlight w:val="none"/>
        </w:rPr>
        <w:t>总体工艺设计说明、单项工程工艺设计说</w:t>
      </w:r>
      <w:r>
        <w:rPr>
          <w:rFonts w:hint="eastAsia" w:ascii="仿宋" w:hAnsi="仿宋" w:eastAsia="仿宋" w:cs="Times New Roman"/>
          <w:sz w:val="24"/>
          <w:szCs w:val="24"/>
          <w:highlight w:val="none"/>
          <w:lang w:eastAsia="zh-CN"/>
        </w:rPr>
        <w:t>明，主要研究内容与工艺技术方案等</w:t>
      </w:r>
      <w:r>
        <w:rPr>
          <w:rFonts w:hint="eastAsia" w:ascii="仿宋" w:hAnsi="仿宋" w:eastAsia="仿宋" w:cs="Times New Roman"/>
          <w:sz w:val="24"/>
          <w:szCs w:val="24"/>
          <w:highlight w:val="none"/>
        </w:rPr>
        <w:t>。</w:t>
      </w:r>
    </w:p>
    <w:p w14:paraId="4A5386D9">
      <w:pPr>
        <w:pStyle w:val="43"/>
        <w:spacing w:line="360" w:lineRule="auto"/>
        <w:ind w:firstLine="480"/>
        <w:contextualSpacing/>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4、</w:t>
      </w:r>
      <w:r>
        <w:rPr>
          <w:rFonts w:hint="eastAsia" w:ascii="仿宋" w:hAnsi="仿宋" w:eastAsia="仿宋" w:cs="Times New Roman"/>
          <w:sz w:val="24"/>
          <w:szCs w:val="24"/>
          <w:highlight w:val="none"/>
          <w:lang w:eastAsia="zh-CN"/>
        </w:rPr>
        <w:t>仪器设备选型</w:t>
      </w:r>
    </w:p>
    <w:p w14:paraId="105FFB62">
      <w:pPr>
        <w:pStyle w:val="43"/>
        <w:spacing w:line="360" w:lineRule="auto"/>
        <w:ind w:firstLine="480"/>
        <w:contextualSpacing/>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eastAsia="zh-CN"/>
        </w:rPr>
        <w:t>包括设计原则及设计依据、仪器设备选型表、进口设备购置理由、仪器设备参数等。</w:t>
      </w:r>
    </w:p>
    <w:p w14:paraId="1D0682F8">
      <w:pPr>
        <w:pStyle w:val="43"/>
        <w:spacing w:line="360" w:lineRule="auto"/>
        <w:ind w:firstLine="480"/>
        <w:contextualSpacing/>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5、</w:t>
      </w:r>
      <w:r>
        <w:rPr>
          <w:rFonts w:hint="eastAsia" w:ascii="仿宋" w:hAnsi="仿宋" w:eastAsia="仿宋" w:cs="Times New Roman"/>
          <w:sz w:val="24"/>
          <w:szCs w:val="24"/>
          <w:highlight w:val="none"/>
          <w:lang w:eastAsia="zh-CN"/>
        </w:rPr>
        <w:t>工程设计</w:t>
      </w:r>
    </w:p>
    <w:p w14:paraId="520BFA7A">
      <w:pPr>
        <w:pStyle w:val="43"/>
        <w:spacing w:line="360" w:lineRule="auto"/>
        <w:ind w:firstLine="480"/>
        <w:contextualSpacing/>
        <w:rPr>
          <w:rFonts w:hint="eastAsia" w:ascii="仿宋" w:hAnsi="仿宋" w:eastAsia="仿宋" w:cs="Times New Roman"/>
          <w:sz w:val="24"/>
          <w:szCs w:val="24"/>
          <w:highlight w:val="none"/>
        </w:rPr>
      </w:pPr>
      <w:r>
        <w:rPr>
          <w:rFonts w:hint="eastAsia" w:ascii="仿宋" w:hAnsi="仿宋" w:eastAsia="仿宋" w:cs="Times New Roman"/>
          <w:sz w:val="24"/>
          <w:szCs w:val="24"/>
          <w:highlight w:val="none"/>
          <w:lang w:eastAsia="zh-CN"/>
        </w:rPr>
        <w:t>包括区域位置图、单体建筑平面图、工艺设备安装平面布置图、立面面布置图、仪器设备布局图等</w:t>
      </w:r>
      <w:r>
        <w:rPr>
          <w:rFonts w:hint="eastAsia" w:ascii="仿宋" w:hAnsi="仿宋" w:eastAsia="仿宋" w:cs="Times New Roman"/>
          <w:sz w:val="24"/>
          <w:szCs w:val="24"/>
          <w:highlight w:val="none"/>
        </w:rPr>
        <w:t>。</w:t>
      </w:r>
    </w:p>
    <w:p w14:paraId="6404E925">
      <w:pPr>
        <w:pStyle w:val="43"/>
        <w:spacing w:line="360" w:lineRule="auto"/>
        <w:ind w:firstLine="480"/>
        <w:contextualSpacing/>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6、</w:t>
      </w:r>
      <w:r>
        <w:rPr>
          <w:rFonts w:hint="eastAsia" w:ascii="仿宋" w:hAnsi="仿宋" w:eastAsia="仿宋" w:cs="Times New Roman"/>
          <w:sz w:val="24"/>
          <w:szCs w:val="24"/>
          <w:highlight w:val="none"/>
          <w:lang w:eastAsia="zh-CN"/>
        </w:rPr>
        <w:t>工程概算</w:t>
      </w:r>
    </w:p>
    <w:p w14:paraId="0A513282">
      <w:pPr>
        <w:pStyle w:val="43"/>
        <w:spacing w:line="360" w:lineRule="auto"/>
        <w:ind w:firstLine="480"/>
        <w:contextualSpacing/>
        <w:rPr>
          <w:rFonts w:hint="eastAsia" w:ascii="仿宋" w:hAnsi="仿宋" w:eastAsia="仿宋" w:cs="Times New Roman"/>
          <w:sz w:val="24"/>
          <w:szCs w:val="24"/>
          <w:highlight w:val="none"/>
          <w:lang w:eastAsia="zh-CN"/>
        </w:rPr>
      </w:pPr>
      <w:r>
        <w:rPr>
          <w:rFonts w:hint="eastAsia" w:ascii="仿宋" w:hAnsi="仿宋" w:eastAsia="仿宋" w:cs="Times New Roman"/>
          <w:sz w:val="24"/>
          <w:szCs w:val="24"/>
          <w:highlight w:val="none"/>
          <w:lang w:eastAsia="zh-CN"/>
        </w:rPr>
        <w:t>包括编制说明、总概算书、仪器设备表及主要取费依据文件等。</w:t>
      </w:r>
    </w:p>
    <w:p w14:paraId="35A63610">
      <w:pPr>
        <w:pStyle w:val="43"/>
        <w:spacing w:line="360" w:lineRule="auto"/>
        <w:ind w:firstLine="480"/>
        <w:contextualSpacing/>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（三）服务要求</w:t>
      </w:r>
    </w:p>
    <w:p w14:paraId="1134CA25">
      <w:pPr>
        <w:pStyle w:val="43"/>
        <w:spacing w:line="360" w:lineRule="auto"/>
        <w:ind w:firstLine="480"/>
        <w:contextualSpacing/>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1、</w:t>
      </w:r>
      <w:bookmarkStart w:id="149" w:name="OLE_LINK2"/>
      <w:r>
        <w:rPr>
          <w:rFonts w:hint="eastAsia" w:ascii="仿宋" w:hAnsi="仿宋" w:eastAsia="仿宋" w:cs="Times New Roman"/>
          <w:sz w:val="24"/>
          <w:szCs w:val="24"/>
          <w:highlight w:val="none"/>
          <w:lang w:eastAsia="zh-CN"/>
        </w:rPr>
        <w:t>初步设计方案</w:t>
      </w:r>
      <w:bookmarkEnd w:id="149"/>
      <w:r>
        <w:rPr>
          <w:rFonts w:hint="eastAsia" w:ascii="仿宋" w:hAnsi="仿宋" w:eastAsia="仿宋" w:cs="Times New Roman"/>
          <w:sz w:val="24"/>
          <w:szCs w:val="24"/>
          <w:highlight w:val="none"/>
        </w:rPr>
        <w:t>必须充分衔接国家相关政策要求，具有较强的创新性、指导性和可操作性。</w:t>
      </w:r>
    </w:p>
    <w:p w14:paraId="32241334">
      <w:pPr>
        <w:pStyle w:val="43"/>
        <w:spacing w:line="360" w:lineRule="auto"/>
        <w:ind w:firstLine="480"/>
        <w:contextualSpacing/>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2、</w:t>
      </w:r>
      <w:r>
        <w:rPr>
          <w:rFonts w:hint="eastAsia" w:ascii="仿宋" w:hAnsi="仿宋" w:eastAsia="仿宋" w:cs="Times New Roman"/>
          <w:sz w:val="24"/>
          <w:szCs w:val="24"/>
          <w:highlight w:val="none"/>
          <w:lang w:eastAsia="zh-CN"/>
        </w:rPr>
        <w:t>初步设计方案</w:t>
      </w:r>
      <w:r>
        <w:rPr>
          <w:rFonts w:hint="eastAsia" w:ascii="仿宋" w:hAnsi="仿宋" w:eastAsia="仿宋" w:cs="Times New Roman"/>
          <w:sz w:val="24"/>
          <w:szCs w:val="24"/>
          <w:highlight w:val="none"/>
        </w:rPr>
        <w:t>要充分结合国家成都农业科技中心现状基础条件，充分整合现有平台、仪器设备等资源，建设内容及规模科学合理，避免重复投入。</w:t>
      </w:r>
    </w:p>
    <w:p w14:paraId="009D3478">
      <w:pPr>
        <w:pStyle w:val="43"/>
        <w:spacing w:line="360" w:lineRule="auto"/>
        <w:ind w:firstLine="480"/>
        <w:contextualSpacing/>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3、</w:t>
      </w:r>
      <w:r>
        <w:rPr>
          <w:rFonts w:hint="eastAsia" w:ascii="仿宋" w:hAnsi="仿宋" w:eastAsia="仿宋" w:cs="Times New Roman"/>
          <w:sz w:val="24"/>
          <w:szCs w:val="24"/>
          <w:highlight w:val="none"/>
          <w:lang w:eastAsia="zh-CN"/>
        </w:rPr>
        <w:t>初步设计方案</w:t>
      </w:r>
      <w:r>
        <w:rPr>
          <w:rFonts w:hint="eastAsia" w:ascii="仿宋" w:hAnsi="仿宋" w:eastAsia="仿宋" w:cs="Times New Roman"/>
          <w:sz w:val="24"/>
          <w:szCs w:val="24"/>
          <w:highlight w:val="none"/>
        </w:rPr>
        <w:t>应按照国家与地方现行的相关标准、规范进行编制，深度应满足项目立项的评审要求。</w:t>
      </w:r>
    </w:p>
    <w:p w14:paraId="7A1C5F02">
      <w:pPr>
        <w:pStyle w:val="2"/>
        <w:pageBreakBefore/>
        <w:spacing w:line="240" w:lineRule="atLeast"/>
        <w:jc w:val="center"/>
        <w:rPr>
          <w:rFonts w:ascii="仿宋" w:hAnsi="仿宋" w:eastAsia="仿宋"/>
          <w:bCs w:val="0"/>
          <w:sz w:val="36"/>
        </w:rPr>
      </w:pPr>
      <w:bookmarkStart w:id="150" w:name="_Toc217446096"/>
      <w:bookmarkStart w:id="151" w:name="_Toc57726984"/>
      <w:bookmarkStart w:id="152" w:name="_Toc2688"/>
      <w:r>
        <w:rPr>
          <w:rFonts w:hint="eastAsia" w:ascii="仿宋" w:hAnsi="仿宋" w:eastAsia="仿宋"/>
          <w:bCs w:val="0"/>
          <w:sz w:val="36"/>
        </w:rPr>
        <w:t>第六章 评选办法</w:t>
      </w:r>
      <w:bookmarkEnd w:id="150"/>
      <w:bookmarkEnd w:id="151"/>
      <w:bookmarkEnd w:id="152"/>
      <w:bookmarkStart w:id="153" w:name="_Hlt101846155"/>
      <w:bookmarkEnd w:id="153"/>
      <w:bookmarkStart w:id="154" w:name="_Toc183682415"/>
      <w:bookmarkStart w:id="155" w:name="_Toc208849007"/>
      <w:bookmarkStart w:id="156" w:name="_Toc183582280"/>
      <w:bookmarkStart w:id="157" w:name="_Toc217446097"/>
    </w:p>
    <w:p w14:paraId="52C94FE3">
      <w:pPr>
        <w:ind w:firstLine="482" w:firstLineChars="200"/>
        <w:rPr>
          <w:rFonts w:ascii="仿宋" w:hAnsi="仿宋" w:eastAsia="仿宋"/>
          <w:b/>
          <w:sz w:val="24"/>
        </w:rPr>
      </w:pPr>
      <w:r>
        <w:rPr>
          <w:rFonts w:hint="eastAsia" w:ascii="仿宋" w:hAnsi="仿宋" w:eastAsia="仿宋"/>
          <w:b/>
          <w:sz w:val="24"/>
        </w:rPr>
        <w:t>1. 总则</w:t>
      </w:r>
      <w:bookmarkEnd w:id="154"/>
      <w:bookmarkEnd w:id="155"/>
      <w:bookmarkEnd w:id="156"/>
      <w:bookmarkEnd w:id="157"/>
    </w:p>
    <w:p w14:paraId="6E2BFC72">
      <w:pPr>
        <w:spacing w:line="400" w:lineRule="exact"/>
        <w:ind w:firstLine="480" w:firstLineChars="200"/>
        <w:rPr>
          <w:rFonts w:ascii="仿宋" w:hAnsi="仿宋" w:eastAsia="仿宋"/>
          <w:sz w:val="24"/>
        </w:rPr>
      </w:pPr>
      <w:r>
        <w:rPr>
          <w:rFonts w:hint="eastAsia" w:ascii="仿宋" w:hAnsi="仿宋" w:eastAsia="仿宋"/>
          <w:sz w:val="24"/>
        </w:rPr>
        <w:t>1.1</w:t>
      </w:r>
      <w:r>
        <w:rPr>
          <w:rFonts w:ascii="仿宋" w:hAnsi="仿宋" w:eastAsia="仿宋"/>
          <w:sz w:val="24"/>
        </w:rPr>
        <w:t>比选</w:t>
      </w:r>
      <w:r>
        <w:rPr>
          <w:rFonts w:hint="eastAsia" w:ascii="仿宋" w:hAnsi="仿宋" w:eastAsia="仿宋"/>
          <w:sz w:val="24"/>
        </w:rPr>
        <w:t>人</w:t>
      </w:r>
      <w:r>
        <w:rPr>
          <w:rFonts w:ascii="仿宋" w:hAnsi="仿宋" w:eastAsia="仿宋"/>
          <w:sz w:val="24"/>
        </w:rPr>
        <w:t>将根据比选</w:t>
      </w:r>
      <w:r>
        <w:rPr>
          <w:rFonts w:hint="eastAsia" w:ascii="仿宋" w:hAnsi="仿宋" w:eastAsia="仿宋"/>
          <w:sz w:val="24"/>
        </w:rPr>
        <w:t>项目</w:t>
      </w:r>
      <w:r>
        <w:rPr>
          <w:rFonts w:ascii="仿宋" w:hAnsi="仿宋" w:eastAsia="仿宋"/>
          <w:sz w:val="24"/>
        </w:rPr>
        <w:t>特点组建评选委员会</w:t>
      </w:r>
      <w:r>
        <w:rPr>
          <w:rFonts w:hint="eastAsia" w:ascii="仿宋" w:hAnsi="仿宋" w:eastAsia="仿宋"/>
          <w:sz w:val="24"/>
        </w:rPr>
        <w:t>，采取综合评分法。</w:t>
      </w:r>
    </w:p>
    <w:p w14:paraId="4828928F">
      <w:pPr>
        <w:spacing w:line="400" w:lineRule="exact"/>
        <w:ind w:firstLine="480" w:firstLineChars="200"/>
        <w:rPr>
          <w:rFonts w:ascii="仿宋" w:hAnsi="仿宋" w:eastAsia="仿宋"/>
          <w:sz w:val="24"/>
        </w:rPr>
      </w:pPr>
      <w:r>
        <w:rPr>
          <w:rFonts w:hint="eastAsia" w:ascii="仿宋" w:hAnsi="仿宋" w:eastAsia="仿宋"/>
          <w:sz w:val="24"/>
        </w:rPr>
        <w:t>1.2 评选工作应遵循公平、公正、科学及择优的原则，并以相同的评选程序和标准对待所有的比选申请人。</w:t>
      </w:r>
    </w:p>
    <w:p w14:paraId="2EBA61A3">
      <w:pPr>
        <w:spacing w:line="400" w:lineRule="exact"/>
        <w:ind w:firstLine="480" w:firstLineChars="200"/>
        <w:rPr>
          <w:rFonts w:ascii="仿宋" w:hAnsi="仿宋" w:eastAsia="仿宋"/>
          <w:sz w:val="24"/>
        </w:rPr>
      </w:pPr>
      <w:r>
        <w:rPr>
          <w:rFonts w:hint="eastAsia" w:ascii="仿宋" w:hAnsi="仿宋" w:eastAsia="仿宋"/>
          <w:sz w:val="24"/>
        </w:rPr>
        <w:t>1.3 评选委员会按照比选文件规定的评选方法和标准进行评选，并独立履行下列职责：</w:t>
      </w:r>
    </w:p>
    <w:p w14:paraId="6C0CEE96">
      <w:pPr>
        <w:spacing w:line="400" w:lineRule="exact"/>
        <w:ind w:firstLine="480"/>
        <w:rPr>
          <w:rFonts w:ascii="仿宋" w:hAnsi="仿宋" w:eastAsia="仿宋"/>
          <w:sz w:val="24"/>
        </w:rPr>
      </w:pPr>
      <w:r>
        <w:rPr>
          <w:rFonts w:hint="eastAsia" w:ascii="仿宋" w:hAnsi="仿宋" w:eastAsia="仿宋"/>
          <w:sz w:val="24"/>
        </w:rPr>
        <w:t>（1）审查比选申请文件是否符合比选文件要求，并作出评价；</w:t>
      </w:r>
    </w:p>
    <w:p w14:paraId="6C398457">
      <w:pPr>
        <w:spacing w:line="400" w:lineRule="exact"/>
        <w:ind w:firstLine="480"/>
        <w:rPr>
          <w:rFonts w:ascii="仿宋" w:hAnsi="仿宋" w:eastAsia="仿宋"/>
          <w:sz w:val="24"/>
        </w:rPr>
      </w:pPr>
      <w:r>
        <w:rPr>
          <w:rFonts w:hint="eastAsia" w:ascii="仿宋" w:hAnsi="仿宋" w:eastAsia="仿宋"/>
          <w:sz w:val="24"/>
        </w:rPr>
        <w:t>（2）要求参加比选供应商对比选申请文件有关事项作出解释或者澄清；</w:t>
      </w:r>
    </w:p>
    <w:p w14:paraId="59BB13F2">
      <w:pPr>
        <w:spacing w:line="400" w:lineRule="exact"/>
        <w:ind w:firstLine="480"/>
        <w:rPr>
          <w:rFonts w:ascii="仿宋" w:hAnsi="仿宋" w:eastAsia="仿宋"/>
          <w:sz w:val="24"/>
        </w:rPr>
      </w:pPr>
      <w:r>
        <w:rPr>
          <w:rFonts w:hint="eastAsia" w:ascii="仿宋" w:hAnsi="仿宋" w:eastAsia="仿宋"/>
          <w:sz w:val="24"/>
        </w:rPr>
        <w:t>（3）推荐中选候选供应商名单，或者受比选人委托按照事先确定的办法直接确定中选供应商；</w:t>
      </w:r>
    </w:p>
    <w:p w14:paraId="3354EB49">
      <w:pPr>
        <w:spacing w:line="400" w:lineRule="exact"/>
        <w:ind w:firstLine="480"/>
        <w:rPr>
          <w:rFonts w:ascii="仿宋" w:hAnsi="仿宋" w:eastAsia="仿宋"/>
          <w:sz w:val="24"/>
        </w:rPr>
      </w:pPr>
      <w:r>
        <w:rPr>
          <w:rFonts w:hint="eastAsia" w:ascii="仿宋" w:hAnsi="仿宋" w:eastAsia="仿宋"/>
          <w:sz w:val="24"/>
        </w:rPr>
        <w:t>（4）向比选采购单位或者有关部门报告非法干预评选工作的行为。</w:t>
      </w:r>
      <w:bookmarkStart w:id="158" w:name="_Toc217446098"/>
    </w:p>
    <w:p w14:paraId="15AD419E">
      <w:pPr>
        <w:spacing w:line="400" w:lineRule="exact"/>
        <w:ind w:firstLine="482" w:firstLineChars="200"/>
        <w:rPr>
          <w:rFonts w:ascii="仿宋" w:hAnsi="仿宋" w:eastAsia="仿宋"/>
          <w:b/>
          <w:sz w:val="24"/>
        </w:rPr>
      </w:pPr>
      <w:r>
        <w:rPr>
          <w:rFonts w:hint="eastAsia" w:ascii="仿宋" w:hAnsi="仿宋" w:eastAsia="仿宋"/>
          <w:b/>
          <w:sz w:val="24"/>
        </w:rPr>
        <w:t>2. 评选程序</w:t>
      </w:r>
      <w:bookmarkEnd w:id="158"/>
    </w:p>
    <w:p w14:paraId="5F299049">
      <w:pPr>
        <w:spacing w:line="400" w:lineRule="exact"/>
        <w:ind w:firstLine="480"/>
        <w:rPr>
          <w:rFonts w:ascii="仿宋" w:hAnsi="仿宋" w:eastAsia="仿宋"/>
          <w:sz w:val="24"/>
        </w:rPr>
      </w:pPr>
      <w:bookmarkStart w:id="159" w:name="_Toc217446099"/>
      <w:r>
        <w:rPr>
          <w:rFonts w:hint="eastAsia" w:ascii="仿宋" w:hAnsi="仿宋" w:eastAsia="仿宋"/>
          <w:sz w:val="24"/>
        </w:rPr>
        <w:t>2.1比选申请文件初审。初审分为资格性检查和符合性检查。</w:t>
      </w:r>
    </w:p>
    <w:p w14:paraId="00BC2658">
      <w:pPr>
        <w:spacing w:line="400" w:lineRule="exact"/>
        <w:ind w:firstLine="480"/>
        <w:rPr>
          <w:rFonts w:ascii="仿宋" w:hAnsi="仿宋" w:eastAsia="仿宋"/>
          <w:sz w:val="24"/>
        </w:rPr>
      </w:pPr>
      <w:r>
        <w:rPr>
          <w:rFonts w:hint="eastAsia" w:ascii="仿宋" w:hAnsi="仿宋" w:eastAsia="仿宋"/>
          <w:sz w:val="24"/>
        </w:rPr>
        <w:t>2.1.1资格性检查。依据法律法规和比选文件的规定，对比选申请文件中的资格证明等进行审查，以确定比选供应商是否具备比选资格。</w:t>
      </w:r>
    </w:p>
    <w:p w14:paraId="4ABB5818">
      <w:pPr>
        <w:spacing w:line="400" w:lineRule="exact"/>
        <w:ind w:firstLine="480"/>
        <w:rPr>
          <w:rFonts w:ascii="仿宋" w:hAnsi="仿宋" w:eastAsia="仿宋"/>
          <w:sz w:val="24"/>
        </w:rPr>
      </w:pPr>
      <w:r>
        <w:rPr>
          <w:rFonts w:hint="eastAsia" w:ascii="仿宋" w:hAnsi="仿宋" w:eastAsia="仿宋"/>
          <w:sz w:val="24"/>
        </w:rPr>
        <w:t>2.1.2符合性检查。依据比选文件的规定，从比选申请文件的有效性、完整性和对比选文件的响应程度进行审查，以确定是否对比选文件的实质性要求作出响应。</w:t>
      </w:r>
    </w:p>
    <w:p w14:paraId="1F78ED34">
      <w:pPr>
        <w:spacing w:line="400" w:lineRule="exact"/>
        <w:ind w:firstLine="480"/>
        <w:rPr>
          <w:rFonts w:ascii="仿宋" w:hAnsi="仿宋" w:eastAsia="仿宋"/>
          <w:sz w:val="24"/>
        </w:rPr>
      </w:pPr>
      <w:r>
        <w:rPr>
          <w:rFonts w:hint="eastAsia" w:ascii="仿宋" w:hAnsi="仿宋" w:eastAsia="仿宋"/>
          <w:sz w:val="24"/>
        </w:rPr>
        <w:t>2.2澄清有关问题。对比选申请文件中含义不明确、同类问题表述不一致或者有明显文字和计算错误的内容，评选委员会可以书面形式要求比选申请人作出必要的澄清、说明或者纠正。比选申请人的澄清、说明或者补正应当采用书面形式，由其授权的代表签字，并不得超出比选申请文件的范围或者改变比选申请文件的实质性内容。</w:t>
      </w:r>
    </w:p>
    <w:p w14:paraId="5C1205D2">
      <w:pPr>
        <w:spacing w:line="400" w:lineRule="exact"/>
        <w:ind w:firstLine="480"/>
        <w:rPr>
          <w:rFonts w:ascii="仿宋" w:hAnsi="仿宋" w:eastAsia="仿宋"/>
          <w:sz w:val="24"/>
        </w:rPr>
      </w:pPr>
      <w:r>
        <w:rPr>
          <w:rFonts w:hint="eastAsia" w:ascii="仿宋" w:hAnsi="仿宋" w:eastAsia="仿宋"/>
          <w:sz w:val="24"/>
        </w:rPr>
        <w:t>2.3比较与评价。按比选文件中规定的评选方法和标准，对资格性检查和符合性检查合格的比选申请文件进行商务和技术评估，综合比较与评价。</w:t>
      </w:r>
    </w:p>
    <w:p w14:paraId="2C570C36">
      <w:pPr>
        <w:spacing w:line="400" w:lineRule="exact"/>
        <w:ind w:firstLine="480"/>
        <w:rPr>
          <w:rFonts w:ascii="仿宋" w:hAnsi="仿宋" w:eastAsia="仿宋"/>
          <w:sz w:val="24"/>
        </w:rPr>
      </w:pPr>
      <w:r>
        <w:rPr>
          <w:rFonts w:hint="eastAsia" w:ascii="仿宋" w:hAnsi="仿宋" w:eastAsia="仿宋"/>
          <w:sz w:val="24"/>
        </w:rPr>
        <w:t>2.4推荐中选候选供应商名单。中选候选供应商数量应当根据采购需要确定，但必须按顺序排列中选候选供应商。</w:t>
      </w:r>
    </w:p>
    <w:p w14:paraId="5336CDBA">
      <w:pPr>
        <w:spacing w:line="400" w:lineRule="exact"/>
        <w:ind w:firstLine="480"/>
        <w:rPr>
          <w:rFonts w:ascii="仿宋" w:hAnsi="仿宋" w:eastAsia="仿宋"/>
          <w:sz w:val="24"/>
        </w:rPr>
      </w:pPr>
      <w:r>
        <w:rPr>
          <w:rFonts w:hint="eastAsia" w:ascii="仿宋" w:hAnsi="仿宋" w:eastAsia="仿宋"/>
          <w:sz w:val="24"/>
        </w:rPr>
        <w:t>2.5编写评选报告。评选报告是评选委员会根据全体评选成员签字的原始评选记录和评选结果编写的报告。</w:t>
      </w:r>
    </w:p>
    <w:p w14:paraId="36C09316">
      <w:pPr>
        <w:pStyle w:val="3"/>
        <w:spacing w:line="400" w:lineRule="exact"/>
        <w:ind w:firstLine="482" w:firstLineChars="200"/>
        <w:rPr>
          <w:rFonts w:ascii="仿宋" w:hAnsi="仿宋"/>
          <w:sz w:val="24"/>
          <w:szCs w:val="24"/>
        </w:rPr>
      </w:pPr>
      <w:r>
        <w:rPr>
          <w:rFonts w:hint="eastAsia" w:ascii="仿宋" w:hAnsi="仿宋"/>
          <w:sz w:val="24"/>
          <w:szCs w:val="24"/>
        </w:rPr>
        <w:t>3. 定选及定选程序</w:t>
      </w:r>
      <w:bookmarkEnd w:id="159"/>
    </w:p>
    <w:p w14:paraId="602FFE16">
      <w:pPr>
        <w:spacing w:line="400" w:lineRule="exact"/>
        <w:ind w:firstLine="480" w:firstLineChars="200"/>
        <w:rPr>
          <w:rFonts w:ascii="仿宋" w:hAnsi="仿宋" w:eastAsia="仿宋"/>
          <w:sz w:val="24"/>
        </w:rPr>
      </w:pPr>
      <w:r>
        <w:rPr>
          <w:rFonts w:hint="eastAsia" w:ascii="仿宋" w:hAnsi="仿宋" w:eastAsia="仿宋"/>
          <w:sz w:val="24"/>
        </w:rPr>
        <w:t xml:space="preserve"> 3.1 评委会将评选情况写出书面报告，推荐中选候选人，并按照综合得分高低标明排列顺序。综合得分相同的，按比选报价由低到高顺序排列。得分且比选报价相同的，按技术指标优劣顺序排列。</w:t>
      </w:r>
    </w:p>
    <w:p w14:paraId="0B0B9CB3">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2比选代理机构在评选结束后两个工作日内将评选报告送比选人。</w:t>
      </w:r>
    </w:p>
    <w:p w14:paraId="4376BDF6">
      <w:pPr>
        <w:spacing w:line="400" w:lineRule="exact"/>
        <w:ind w:firstLine="480" w:firstLineChars="200"/>
        <w:rPr>
          <w:rFonts w:ascii="仿宋" w:hAnsi="仿宋" w:eastAsia="仿宋"/>
          <w:sz w:val="24"/>
        </w:rPr>
      </w:pPr>
      <w:r>
        <w:rPr>
          <w:rFonts w:hint="eastAsia" w:ascii="仿宋" w:hAnsi="仿宋" w:eastAsia="仿宋"/>
          <w:sz w:val="24"/>
        </w:rPr>
        <w:t>3.3 比选人在收到评选报告后，按照评选报告中推荐的中选候选人顺序确定中选人。</w:t>
      </w:r>
    </w:p>
    <w:p w14:paraId="50EC3832">
      <w:pPr>
        <w:spacing w:line="400" w:lineRule="exact"/>
        <w:ind w:firstLine="480" w:firstLineChars="200"/>
        <w:rPr>
          <w:rFonts w:ascii="仿宋" w:hAnsi="仿宋" w:eastAsia="仿宋"/>
          <w:sz w:val="24"/>
        </w:rPr>
      </w:pPr>
      <w:r>
        <w:rPr>
          <w:rFonts w:hint="eastAsia" w:ascii="仿宋" w:hAnsi="仿宋" w:eastAsia="仿宋"/>
          <w:sz w:val="24"/>
        </w:rPr>
        <w:t>注意，比选人按照推荐的中选候选人顺序确定中选人，不能认为比选人只能确定第一中选候选人为中选人，比选人有正当理由的，可以确定后一顺序中选候选人为中选人，依次类推（也可</w:t>
      </w:r>
      <w:r>
        <w:rPr>
          <w:rFonts w:ascii="仿宋" w:hAnsi="仿宋" w:eastAsia="仿宋"/>
          <w:sz w:val="24"/>
        </w:rPr>
        <w:t>重新</w:t>
      </w:r>
      <w:r>
        <w:rPr>
          <w:rFonts w:hint="eastAsia" w:ascii="仿宋" w:hAnsi="仿宋" w:eastAsia="仿宋"/>
          <w:sz w:val="24"/>
        </w:rPr>
        <w:t>开展</w:t>
      </w:r>
      <w:r>
        <w:rPr>
          <w:rFonts w:ascii="仿宋" w:hAnsi="仿宋" w:eastAsia="仿宋"/>
          <w:sz w:val="24"/>
        </w:rPr>
        <w:t>采购活动</w:t>
      </w:r>
      <w:r>
        <w:rPr>
          <w:rFonts w:hint="eastAsia" w:ascii="仿宋" w:hAnsi="仿宋" w:eastAsia="仿宋"/>
          <w:sz w:val="24"/>
        </w:rPr>
        <w:t>）。</w:t>
      </w:r>
    </w:p>
    <w:p w14:paraId="7C142CEF">
      <w:pPr>
        <w:spacing w:line="400" w:lineRule="exact"/>
        <w:ind w:firstLine="480" w:firstLineChars="200"/>
        <w:rPr>
          <w:rFonts w:ascii="仿宋" w:hAnsi="仿宋" w:eastAsia="仿宋"/>
          <w:sz w:val="24"/>
        </w:rPr>
      </w:pPr>
      <w:r>
        <w:rPr>
          <w:rFonts w:hint="eastAsia" w:ascii="仿宋" w:hAnsi="仿宋" w:eastAsia="仿宋"/>
          <w:sz w:val="24"/>
        </w:rPr>
        <w:t>3.4根据比选人确定的中选人，在</w:t>
      </w:r>
      <w:r>
        <w:rPr>
          <w:rFonts w:hint="eastAsia" w:ascii="仿宋" w:hAnsi="仿宋" w:eastAsia="仿宋"/>
          <w:sz w:val="24"/>
          <w:lang w:eastAsia="zh-CN"/>
        </w:rPr>
        <w:t>中国农业科学院都市农业研究所官网</w:t>
      </w:r>
      <w:r>
        <w:rPr>
          <w:rFonts w:hint="eastAsia" w:ascii="仿宋" w:hAnsi="仿宋" w:eastAsia="仿宋"/>
          <w:sz w:val="24"/>
        </w:rPr>
        <w:t>上公告，向中选人发出中选通知书。</w:t>
      </w:r>
    </w:p>
    <w:p w14:paraId="3342302F">
      <w:pPr>
        <w:spacing w:line="400" w:lineRule="exact"/>
        <w:rPr>
          <w:rFonts w:ascii="仿宋" w:hAnsi="仿宋" w:eastAsia="仿宋"/>
          <w:sz w:val="24"/>
        </w:rPr>
      </w:pPr>
      <w:bookmarkStart w:id="160" w:name="_Toc217446101"/>
      <w:r>
        <w:rPr>
          <w:rFonts w:hint="eastAsia" w:ascii="仿宋" w:hAnsi="仿宋" w:eastAsia="仿宋"/>
          <w:sz w:val="24"/>
        </w:rPr>
        <w:t xml:space="preserve">    3</w:t>
      </w:r>
      <w:r>
        <w:rPr>
          <w:rFonts w:ascii="仿宋" w:hAnsi="仿宋" w:eastAsia="仿宋"/>
          <w:sz w:val="24"/>
        </w:rPr>
        <w:t>.</w:t>
      </w:r>
      <w:r>
        <w:rPr>
          <w:rFonts w:hint="eastAsia" w:ascii="仿宋" w:hAnsi="仿宋" w:eastAsia="仿宋"/>
          <w:sz w:val="24"/>
        </w:rPr>
        <w:t>5 比选采购单位不解释中选或落选原因，不退回比选申请文件和其他比选资料。</w:t>
      </w:r>
    </w:p>
    <w:p w14:paraId="2803F88E">
      <w:pPr>
        <w:pStyle w:val="3"/>
        <w:spacing w:line="400" w:lineRule="exact"/>
        <w:ind w:firstLine="482" w:firstLineChars="200"/>
        <w:rPr>
          <w:rFonts w:ascii="仿宋" w:hAnsi="仿宋"/>
          <w:sz w:val="24"/>
        </w:rPr>
      </w:pPr>
      <w:r>
        <w:rPr>
          <w:rFonts w:hint="eastAsia" w:ascii="仿宋" w:hAnsi="仿宋"/>
          <w:sz w:val="24"/>
        </w:rPr>
        <w:t>4. 评选方法</w:t>
      </w:r>
      <w:bookmarkEnd w:id="160"/>
    </w:p>
    <w:p w14:paraId="5E557C56">
      <w:pPr>
        <w:pStyle w:val="7"/>
        <w:spacing w:line="400" w:lineRule="exact"/>
        <w:ind w:firstLine="120" w:firstLineChars="50"/>
        <w:rPr>
          <w:rFonts w:ascii="仿宋" w:hAnsi="仿宋" w:eastAsia="仿宋"/>
          <w:sz w:val="24"/>
        </w:rPr>
      </w:pPr>
      <w:r>
        <w:rPr>
          <w:rFonts w:hint="eastAsia" w:ascii="仿宋" w:hAnsi="仿宋" w:eastAsia="仿宋"/>
          <w:sz w:val="24"/>
        </w:rPr>
        <w:t>（见比选申请人须知前附表）</w:t>
      </w:r>
    </w:p>
    <w:p w14:paraId="6A07DE43">
      <w:pPr>
        <w:pStyle w:val="3"/>
        <w:spacing w:line="400" w:lineRule="exact"/>
        <w:ind w:firstLine="482" w:firstLineChars="200"/>
        <w:rPr>
          <w:rFonts w:ascii="仿宋" w:hAnsi="仿宋"/>
          <w:sz w:val="24"/>
        </w:rPr>
      </w:pPr>
      <w:bookmarkStart w:id="161" w:name="_Toc217446103"/>
      <w:r>
        <w:rPr>
          <w:rFonts w:hint="eastAsia" w:ascii="仿宋" w:hAnsi="仿宋"/>
          <w:sz w:val="24"/>
        </w:rPr>
        <w:t>5. 评选细则及标准（综合评分法）</w:t>
      </w:r>
      <w:bookmarkEnd w:id="161"/>
    </w:p>
    <w:p w14:paraId="6DF6A981">
      <w:pPr>
        <w:spacing w:line="400" w:lineRule="exact"/>
        <w:ind w:firstLine="480" w:firstLineChars="200"/>
        <w:rPr>
          <w:rFonts w:ascii="仿宋" w:hAnsi="仿宋" w:eastAsia="仿宋"/>
          <w:sz w:val="24"/>
        </w:rPr>
      </w:pPr>
      <w:r>
        <w:rPr>
          <w:rFonts w:hint="eastAsia" w:ascii="仿宋" w:hAnsi="仿宋" w:eastAsia="仿宋"/>
          <w:sz w:val="24"/>
        </w:rPr>
        <w:t>5.1 本次综合评分的主要因素是：价格、技术/服务、业绩、售后服务、对比选文件的响应程度。</w:t>
      </w:r>
    </w:p>
    <w:p w14:paraId="4A39BF69">
      <w:pPr>
        <w:spacing w:line="400" w:lineRule="exact"/>
        <w:ind w:firstLine="480" w:firstLineChars="200"/>
        <w:rPr>
          <w:rFonts w:ascii="仿宋" w:hAnsi="仿宋" w:eastAsia="仿宋"/>
          <w:sz w:val="24"/>
        </w:rPr>
      </w:pPr>
      <w:r>
        <w:rPr>
          <w:rFonts w:hint="eastAsia" w:ascii="仿宋" w:hAnsi="仿宋" w:eastAsia="仿宋"/>
          <w:sz w:val="24"/>
        </w:rPr>
        <w:t>5.2 除价格因素外，评委会成员应依据比选文件规定的评分标准和方法独立对其他因素进行打分。</w:t>
      </w:r>
    </w:p>
    <w:p w14:paraId="13AB3390">
      <w:pPr>
        <w:pStyle w:val="17"/>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5.3 在评选过程中，</w:t>
      </w:r>
      <w:r>
        <w:rPr>
          <w:rFonts w:hint="eastAsia" w:ascii="仿宋" w:hAnsi="仿宋" w:eastAsia="仿宋"/>
          <w:sz w:val="24"/>
        </w:rPr>
        <w:t>比选申请</w:t>
      </w:r>
      <w:r>
        <w:rPr>
          <w:rFonts w:hint="eastAsia" w:ascii="仿宋" w:hAnsi="仿宋" w:eastAsia="仿宋"/>
          <w:sz w:val="24"/>
          <w:szCs w:val="24"/>
        </w:rPr>
        <w:t>文件响应比选文件出现的偏离，分为实质性偏离和非实质性偏离。</w:t>
      </w:r>
    </w:p>
    <w:p w14:paraId="0507A703">
      <w:pPr>
        <w:pStyle w:val="17"/>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5.3.1实质性偏离是指</w:t>
      </w:r>
      <w:r>
        <w:rPr>
          <w:rFonts w:hint="eastAsia" w:ascii="仿宋" w:hAnsi="仿宋" w:eastAsia="仿宋"/>
          <w:sz w:val="24"/>
        </w:rPr>
        <w:t>比选申请</w:t>
      </w:r>
      <w:r>
        <w:rPr>
          <w:rFonts w:hint="eastAsia" w:ascii="仿宋" w:hAnsi="仿宋" w:eastAsia="仿宋"/>
          <w:sz w:val="24"/>
          <w:szCs w:val="24"/>
        </w:rPr>
        <w:t>文件未能实质响应比选文件的要求。以下情况属于重大偏离：</w:t>
      </w:r>
    </w:p>
    <w:p w14:paraId="018C85CA">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）比选函、法定代表人/</w:t>
      </w:r>
      <w:r>
        <w:rPr>
          <w:rFonts w:hint="eastAsia" w:ascii="仿宋" w:hAnsi="仿宋" w:eastAsia="仿宋"/>
          <w:sz w:val="24"/>
          <w:szCs w:val="24"/>
        </w:rPr>
        <w:t>单位负责人</w:t>
      </w:r>
      <w:r>
        <w:rPr>
          <w:rFonts w:hint="eastAsia" w:ascii="仿宋" w:hAnsi="仿宋" w:eastAsia="仿宋"/>
          <w:sz w:val="24"/>
        </w:rPr>
        <w:t>授权委托书、报价一览表没有按比选文件的规定和要求签字或盖章；</w:t>
      </w:r>
    </w:p>
    <w:p w14:paraId="5A1D0AD9">
      <w:pPr>
        <w:spacing w:line="4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）比选申请文件中附有比选人不能接受的条件；</w:t>
      </w:r>
    </w:p>
    <w:p w14:paraId="2398621C">
      <w:pPr>
        <w:pStyle w:val="17"/>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w:t>
      </w:r>
      <w:r>
        <w:rPr>
          <w:rFonts w:hint="eastAsia" w:ascii="仿宋" w:hAnsi="仿宋" w:eastAsia="仿宋"/>
          <w:sz w:val="24"/>
        </w:rPr>
        <w:t>响应</w:t>
      </w:r>
      <w:r>
        <w:rPr>
          <w:rFonts w:hint="eastAsia" w:ascii="仿宋" w:hAnsi="仿宋" w:eastAsia="仿宋"/>
          <w:sz w:val="24"/>
          <w:szCs w:val="24"/>
        </w:rPr>
        <w:t>产品的技术/服务规格、标准明显不符合比选项目的要求；</w:t>
      </w:r>
    </w:p>
    <w:p w14:paraId="7A636F83">
      <w:pPr>
        <w:pStyle w:val="17"/>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w:t>
      </w:r>
      <w:r>
        <w:rPr>
          <w:rFonts w:hint="eastAsia" w:ascii="仿宋" w:hAnsi="仿宋" w:eastAsia="仿宋"/>
          <w:sz w:val="24"/>
        </w:rPr>
        <w:t>不符合比选文件规定的其他实质性要求。</w:t>
      </w:r>
    </w:p>
    <w:p w14:paraId="074B07DA">
      <w:pPr>
        <w:pStyle w:val="17"/>
        <w:tabs>
          <w:tab w:val="left" w:pos="0"/>
        </w:tabs>
        <w:spacing w:line="400" w:lineRule="exact"/>
        <w:ind w:firstLine="480" w:firstLineChars="200"/>
        <w:rPr>
          <w:rFonts w:ascii="仿宋" w:hAnsi="仿宋" w:eastAsia="仿宋"/>
          <w:sz w:val="24"/>
          <w:szCs w:val="24"/>
        </w:rPr>
      </w:pPr>
      <w:r>
        <w:rPr>
          <w:rFonts w:hint="eastAsia" w:ascii="仿宋" w:hAnsi="仿宋" w:eastAsia="仿宋"/>
          <w:sz w:val="24"/>
        </w:rPr>
        <w:t>比选申请</w:t>
      </w:r>
      <w:r>
        <w:rPr>
          <w:rFonts w:hint="eastAsia" w:ascii="仿宋" w:hAnsi="仿宋" w:eastAsia="仿宋"/>
          <w:sz w:val="24"/>
          <w:szCs w:val="24"/>
        </w:rPr>
        <w:t>文件有上述情形之一的，作无效比选处理。</w:t>
      </w:r>
    </w:p>
    <w:p w14:paraId="1B8C9F6E">
      <w:pPr>
        <w:spacing w:line="400" w:lineRule="exact"/>
        <w:ind w:firstLine="480" w:firstLineChars="200"/>
        <w:rPr>
          <w:rFonts w:ascii="仿宋" w:hAnsi="仿宋" w:eastAsia="仿宋"/>
          <w:sz w:val="24"/>
        </w:rPr>
      </w:pPr>
      <w:r>
        <w:rPr>
          <w:rFonts w:hint="eastAsia" w:ascii="仿宋" w:hAnsi="仿宋" w:eastAsia="仿宋"/>
          <w:sz w:val="24"/>
        </w:rPr>
        <w:t>5.3.2非实质性偏离是指比选申请文件在实质上响应比选文件的要求，但在个别地方存在一些不规则、不一致、不完整的内容，并且澄清、说明或者补正这些内容不会改变比选申请文件的实质性内容。以下情况属于非实质性偏离：</w:t>
      </w:r>
    </w:p>
    <w:p w14:paraId="424B87E9">
      <w:pPr>
        <w:spacing w:line="400" w:lineRule="exact"/>
        <w:ind w:firstLine="480" w:firstLineChars="200"/>
        <w:rPr>
          <w:rFonts w:ascii="仿宋" w:hAnsi="仿宋" w:eastAsia="仿宋"/>
          <w:sz w:val="24"/>
        </w:rPr>
      </w:pPr>
      <w:r>
        <w:rPr>
          <w:rFonts w:hint="eastAsia" w:ascii="仿宋" w:hAnsi="仿宋" w:eastAsia="仿宋"/>
          <w:sz w:val="24"/>
        </w:rPr>
        <w:t>（1）文字表述的内容含义不明确；</w:t>
      </w:r>
    </w:p>
    <w:p w14:paraId="3DE320D8">
      <w:pPr>
        <w:spacing w:line="400" w:lineRule="exact"/>
        <w:ind w:firstLine="480" w:firstLineChars="200"/>
        <w:rPr>
          <w:rFonts w:ascii="仿宋" w:hAnsi="仿宋" w:eastAsia="仿宋"/>
          <w:sz w:val="24"/>
        </w:rPr>
      </w:pPr>
      <w:r>
        <w:rPr>
          <w:rFonts w:hint="eastAsia" w:ascii="仿宋" w:hAnsi="仿宋" w:eastAsia="仿宋"/>
          <w:sz w:val="24"/>
        </w:rPr>
        <w:t>（2）同类问题表述不一致；</w:t>
      </w:r>
    </w:p>
    <w:p w14:paraId="012DDBEC">
      <w:pPr>
        <w:spacing w:line="400" w:lineRule="exact"/>
        <w:ind w:firstLine="480" w:firstLineChars="200"/>
        <w:rPr>
          <w:rFonts w:ascii="仿宋" w:hAnsi="仿宋" w:eastAsia="仿宋"/>
          <w:sz w:val="24"/>
        </w:rPr>
      </w:pPr>
      <w:r>
        <w:rPr>
          <w:rFonts w:hint="eastAsia" w:ascii="仿宋" w:hAnsi="仿宋" w:eastAsia="仿宋"/>
          <w:sz w:val="24"/>
        </w:rPr>
        <w:t>（3）有明显文字和计算错误；</w:t>
      </w:r>
    </w:p>
    <w:p w14:paraId="3928D730">
      <w:pPr>
        <w:spacing w:line="400" w:lineRule="exact"/>
        <w:ind w:firstLine="480" w:firstLineChars="200"/>
        <w:rPr>
          <w:rFonts w:ascii="仿宋" w:hAnsi="仿宋" w:eastAsia="仿宋"/>
          <w:sz w:val="24"/>
        </w:rPr>
      </w:pPr>
      <w:r>
        <w:rPr>
          <w:rFonts w:hint="eastAsia" w:ascii="仿宋" w:hAnsi="仿宋" w:eastAsia="仿宋"/>
          <w:sz w:val="24"/>
        </w:rPr>
        <w:t>（4）提供的技术信息和数据资料不完整；</w:t>
      </w:r>
    </w:p>
    <w:p w14:paraId="41B37684">
      <w:pPr>
        <w:spacing w:line="400" w:lineRule="exact"/>
        <w:ind w:firstLine="480" w:firstLineChars="200"/>
        <w:rPr>
          <w:rFonts w:ascii="仿宋" w:hAnsi="仿宋" w:eastAsia="仿宋"/>
          <w:sz w:val="24"/>
        </w:rPr>
      </w:pPr>
      <w:r>
        <w:rPr>
          <w:rFonts w:hint="eastAsia" w:ascii="仿宋" w:hAnsi="仿宋" w:eastAsia="仿宋"/>
          <w:sz w:val="24"/>
        </w:rPr>
        <w:t>（5）评选委员会认定的其他非实质性偏离。</w:t>
      </w:r>
    </w:p>
    <w:p w14:paraId="4581EE30">
      <w:pPr>
        <w:tabs>
          <w:tab w:val="left" w:pos="7665"/>
        </w:tabs>
        <w:spacing w:line="400" w:lineRule="exact"/>
        <w:ind w:firstLine="480" w:firstLineChars="200"/>
        <w:rPr>
          <w:rFonts w:ascii="仿宋" w:hAnsi="仿宋" w:eastAsia="仿宋"/>
          <w:sz w:val="24"/>
        </w:rPr>
      </w:pPr>
      <w:r>
        <w:rPr>
          <w:rFonts w:hint="eastAsia" w:ascii="仿宋" w:hAnsi="仿宋" w:eastAsia="仿宋"/>
          <w:sz w:val="24"/>
        </w:rPr>
        <w:t>比选申请文件有上述（1）--（4）情形之一的，评选委员会应当书面要求比选申请人在规定的时间内予以澄清、说明或补正。比选申请人拒不或在规定的时间内没有进行澄清、说明或补正或澄清、说明、补正的内容也不能说明问题的，视为比选申请文件制作不规范，按每一项非实质性偏离进行扣分处理，直至该项分值扣完为止。</w:t>
      </w:r>
      <w:r>
        <w:rPr>
          <w:rFonts w:ascii="仿宋" w:hAnsi="仿宋" w:eastAsia="仿宋"/>
          <w:sz w:val="24"/>
        </w:rPr>
        <w:t>评选委员会不接受比选</w:t>
      </w:r>
      <w:r>
        <w:rPr>
          <w:rFonts w:hint="eastAsia" w:ascii="仿宋" w:hAnsi="仿宋" w:eastAsia="仿宋"/>
          <w:sz w:val="24"/>
        </w:rPr>
        <w:t>申请</w:t>
      </w:r>
      <w:r>
        <w:rPr>
          <w:rFonts w:ascii="仿宋" w:hAnsi="仿宋" w:eastAsia="仿宋"/>
          <w:sz w:val="24"/>
        </w:rPr>
        <w:t>人主动提出的澄清</w:t>
      </w:r>
      <w:r>
        <w:rPr>
          <w:rFonts w:hint="eastAsia" w:ascii="仿宋" w:hAnsi="仿宋" w:eastAsia="仿宋"/>
          <w:sz w:val="24"/>
        </w:rPr>
        <w:t>、</w:t>
      </w:r>
      <w:r>
        <w:rPr>
          <w:rFonts w:ascii="仿宋" w:hAnsi="仿宋" w:eastAsia="仿宋"/>
          <w:sz w:val="24"/>
        </w:rPr>
        <w:t>说明</w:t>
      </w:r>
      <w:r>
        <w:rPr>
          <w:rFonts w:hint="eastAsia" w:ascii="仿宋" w:hAnsi="仿宋" w:eastAsia="仿宋"/>
          <w:sz w:val="24"/>
        </w:rPr>
        <w:t>或补正</w:t>
      </w:r>
      <w:r>
        <w:rPr>
          <w:rFonts w:ascii="仿宋" w:hAnsi="仿宋" w:eastAsia="仿宋"/>
          <w:sz w:val="24"/>
        </w:rPr>
        <w:t>。</w:t>
      </w:r>
    </w:p>
    <w:p w14:paraId="4FE151B1">
      <w:pPr>
        <w:pStyle w:val="17"/>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5.4 在</w:t>
      </w:r>
      <w:r>
        <w:rPr>
          <w:rFonts w:hint="eastAsia" w:ascii="仿宋" w:hAnsi="仿宋" w:eastAsia="仿宋"/>
          <w:sz w:val="24"/>
        </w:rPr>
        <w:t>比选申请</w:t>
      </w:r>
      <w:r>
        <w:rPr>
          <w:rFonts w:hint="eastAsia" w:ascii="仿宋" w:hAnsi="仿宋" w:eastAsia="仿宋"/>
          <w:sz w:val="24"/>
          <w:szCs w:val="24"/>
        </w:rPr>
        <w:t>文件初审过程中，如果出现评选委员会成员意见不一致的情况，按照少数服从多数的原则确定。</w:t>
      </w:r>
    </w:p>
    <w:p w14:paraId="5EB24332">
      <w:pPr>
        <w:pStyle w:val="17"/>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5.5综合评分明细表</w:t>
      </w:r>
    </w:p>
    <w:p w14:paraId="099B6C06">
      <w:pPr>
        <w:pStyle w:val="17"/>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5.5.1综合评分明细表的制定以科学合理、降低评选委员会自由裁量权为原则。</w:t>
      </w:r>
    </w:p>
    <w:p w14:paraId="442CD1C8">
      <w:pPr>
        <w:pStyle w:val="17"/>
        <w:tabs>
          <w:tab w:val="left" w:pos="600"/>
        </w:tabs>
        <w:spacing w:line="400" w:lineRule="exact"/>
        <w:ind w:firstLine="480" w:firstLineChars="200"/>
        <w:rPr>
          <w:rFonts w:ascii="仿宋" w:hAnsi="仿宋" w:eastAsia="仿宋"/>
          <w:sz w:val="24"/>
          <w:szCs w:val="24"/>
        </w:rPr>
      </w:pPr>
      <w:r>
        <w:rPr>
          <w:rFonts w:hint="eastAsia" w:ascii="仿宋" w:hAnsi="仿宋" w:eastAsia="仿宋"/>
          <w:sz w:val="24"/>
          <w:szCs w:val="24"/>
        </w:rPr>
        <w:t>5.5.2综合评分明细表</w:t>
      </w:r>
    </w:p>
    <w:tbl>
      <w:tblPr>
        <w:tblStyle w:val="31"/>
        <w:tblW w:w="8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41"/>
        <w:gridCol w:w="709"/>
        <w:gridCol w:w="5541"/>
      </w:tblGrid>
      <w:tr w14:paraId="1770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shd w:val="clear" w:color="auto" w:fill="auto"/>
            <w:vAlign w:val="center"/>
          </w:tcPr>
          <w:p w14:paraId="4731D4B5">
            <w:pPr>
              <w:jc w:val="center"/>
              <w:rPr>
                <w:rFonts w:ascii="仿宋" w:hAnsi="仿宋" w:eastAsia="仿宋"/>
                <w:b/>
                <w:sz w:val="22"/>
                <w:szCs w:val="22"/>
              </w:rPr>
            </w:pPr>
            <w:bookmarkStart w:id="162" w:name="_Toc183682422"/>
            <w:bookmarkStart w:id="163" w:name="_Toc217446104"/>
            <w:bookmarkStart w:id="164" w:name="_Toc183582287"/>
            <w:r>
              <w:rPr>
                <w:rFonts w:hint="eastAsia" w:ascii="仿宋" w:hAnsi="仿宋" w:eastAsia="仿宋"/>
                <w:b/>
                <w:sz w:val="22"/>
                <w:szCs w:val="22"/>
              </w:rPr>
              <w:t>序号</w:t>
            </w:r>
          </w:p>
        </w:tc>
        <w:tc>
          <w:tcPr>
            <w:tcW w:w="1241" w:type="dxa"/>
            <w:shd w:val="clear" w:color="auto" w:fill="auto"/>
            <w:vAlign w:val="center"/>
          </w:tcPr>
          <w:p w14:paraId="5F8B9489">
            <w:pPr>
              <w:jc w:val="center"/>
              <w:rPr>
                <w:rFonts w:ascii="仿宋" w:hAnsi="仿宋" w:eastAsia="仿宋"/>
                <w:b/>
                <w:sz w:val="22"/>
                <w:szCs w:val="22"/>
              </w:rPr>
            </w:pPr>
            <w:r>
              <w:rPr>
                <w:rFonts w:hint="eastAsia" w:ascii="仿宋" w:hAnsi="仿宋" w:eastAsia="仿宋"/>
                <w:b/>
                <w:sz w:val="22"/>
                <w:szCs w:val="22"/>
              </w:rPr>
              <w:t>评分因素</w:t>
            </w:r>
          </w:p>
        </w:tc>
        <w:tc>
          <w:tcPr>
            <w:tcW w:w="709" w:type="dxa"/>
            <w:shd w:val="clear" w:color="auto" w:fill="auto"/>
            <w:vAlign w:val="center"/>
          </w:tcPr>
          <w:p w14:paraId="5B0B729A">
            <w:pPr>
              <w:jc w:val="center"/>
              <w:rPr>
                <w:rFonts w:ascii="仿宋" w:hAnsi="仿宋" w:eastAsia="仿宋"/>
                <w:b/>
                <w:sz w:val="22"/>
                <w:szCs w:val="22"/>
              </w:rPr>
            </w:pPr>
            <w:r>
              <w:rPr>
                <w:rFonts w:hint="eastAsia" w:ascii="仿宋" w:hAnsi="仿宋" w:eastAsia="仿宋"/>
                <w:b/>
                <w:sz w:val="22"/>
                <w:szCs w:val="22"/>
              </w:rPr>
              <w:t>分值</w:t>
            </w:r>
          </w:p>
        </w:tc>
        <w:tc>
          <w:tcPr>
            <w:tcW w:w="5541" w:type="dxa"/>
            <w:shd w:val="clear" w:color="auto" w:fill="auto"/>
            <w:vAlign w:val="center"/>
          </w:tcPr>
          <w:p w14:paraId="51CE13B3">
            <w:pPr>
              <w:jc w:val="center"/>
              <w:rPr>
                <w:rFonts w:ascii="仿宋" w:hAnsi="仿宋" w:eastAsia="仿宋"/>
                <w:b/>
                <w:sz w:val="22"/>
                <w:szCs w:val="22"/>
              </w:rPr>
            </w:pPr>
            <w:r>
              <w:rPr>
                <w:rFonts w:hint="eastAsia" w:ascii="仿宋" w:hAnsi="仿宋" w:eastAsia="仿宋"/>
                <w:b/>
                <w:sz w:val="22"/>
                <w:szCs w:val="22"/>
              </w:rPr>
              <w:t>评分标准</w:t>
            </w:r>
          </w:p>
        </w:tc>
      </w:tr>
      <w:tr w14:paraId="2AB4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shd w:val="clear" w:color="auto" w:fill="auto"/>
            <w:vAlign w:val="center"/>
          </w:tcPr>
          <w:p w14:paraId="023CF886">
            <w:pPr>
              <w:jc w:val="center"/>
              <w:rPr>
                <w:rFonts w:ascii="仿宋" w:hAnsi="仿宋" w:eastAsia="仿宋"/>
                <w:b/>
                <w:bCs/>
                <w:sz w:val="22"/>
                <w:szCs w:val="22"/>
              </w:rPr>
            </w:pPr>
            <w:r>
              <w:rPr>
                <w:rFonts w:ascii="仿宋" w:hAnsi="仿宋" w:eastAsia="仿宋"/>
                <w:b/>
                <w:bCs/>
                <w:sz w:val="22"/>
                <w:szCs w:val="22"/>
              </w:rPr>
              <w:t>1</w:t>
            </w:r>
          </w:p>
        </w:tc>
        <w:tc>
          <w:tcPr>
            <w:tcW w:w="1241" w:type="dxa"/>
            <w:shd w:val="clear" w:color="auto" w:fill="auto"/>
            <w:vAlign w:val="center"/>
          </w:tcPr>
          <w:p w14:paraId="6B01EEFA">
            <w:pPr>
              <w:jc w:val="center"/>
              <w:rPr>
                <w:rFonts w:ascii="仿宋" w:hAnsi="仿宋" w:eastAsia="仿宋"/>
                <w:b/>
                <w:bCs/>
                <w:sz w:val="22"/>
                <w:szCs w:val="22"/>
              </w:rPr>
            </w:pPr>
            <w:r>
              <w:rPr>
                <w:rFonts w:hint="eastAsia" w:ascii="仿宋" w:hAnsi="仿宋" w:eastAsia="仿宋"/>
                <w:b/>
                <w:bCs/>
                <w:sz w:val="22"/>
                <w:szCs w:val="22"/>
              </w:rPr>
              <w:t xml:space="preserve">投标报价 </w:t>
            </w:r>
          </w:p>
        </w:tc>
        <w:tc>
          <w:tcPr>
            <w:tcW w:w="709" w:type="dxa"/>
            <w:shd w:val="clear" w:color="auto" w:fill="auto"/>
            <w:vAlign w:val="center"/>
          </w:tcPr>
          <w:p w14:paraId="3E762CC1">
            <w:pPr>
              <w:jc w:val="center"/>
              <w:rPr>
                <w:rFonts w:hint="default" w:ascii="仿宋" w:hAnsi="仿宋" w:eastAsia="仿宋"/>
                <w:b/>
                <w:bCs/>
                <w:sz w:val="22"/>
                <w:szCs w:val="22"/>
                <w:lang w:val="en-US" w:eastAsia="zh-CN"/>
              </w:rPr>
            </w:pPr>
            <w:r>
              <w:rPr>
                <w:rFonts w:hint="eastAsia" w:ascii="仿宋" w:hAnsi="仿宋" w:eastAsia="仿宋"/>
                <w:b/>
                <w:bCs/>
                <w:sz w:val="22"/>
                <w:szCs w:val="22"/>
                <w:lang w:val="en-US" w:eastAsia="zh-CN"/>
              </w:rPr>
              <w:t>30</w:t>
            </w:r>
          </w:p>
        </w:tc>
        <w:tc>
          <w:tcPr>
            <w:tcW w:w="5541" w:type="dxa"/>
            <w:shd w:val="clear" w:color="auto" w:fill="auto"/>
            <w:vAlign w:val="center"/>
          </w:tcPr>
          <w:p w14:paraId="297CF0C1">
            <w:pPr>
              <w:rPr>
                <w:rFonts w:ascii="仿宋" w:hAnsi="仿宋" w:eastAsia="仿宋"/>
                <w:sz w:val="22"/>
                <w:szCs w:val="22"/>
              </w:rPr>
            </w:pPr>
            <w:bookmarkStart w:id="165" w:name="OLE_LINK3"/>
            <w:r>
              <w:rPr>
                <w:rFonts w:hint="eastAsia" w:ascii="仿宋" w:hAnsi="仿宋" w:eastAsia="仿宋"/>
                <w:sz w:val="22"/>
                <w:szCs w:val="22"/>
              </w:rPr>
              <w:t>投标有效报价的最低价作为评标基准价,投标报价得分=(评标基准价÷投标报价)×100%×报价总分</w:t>
            </w:r>
            <w:bookmarkEnd w:id="165"/>
          </w:p>
        </w:tc>
      </w:tr>
      <w:tr w14:paraId="0BC8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shd w:val="clear" w:color="auto" w:fill="auto"/>
            <w:vAlign w:val="center"/>
          </w:tcPr>
          <w:p w14:paraId="730385B5">
            <w:pPr>
              <w:jc w:val="center"/>
              <w:rPr>
                <w:rFonts w:ascii="仿宋" w:hAnsi="仿宋" w:eastAsia="仿宋"/>
                <w:b/>
                <w:bCs/>
                <w:sz w:val="22"/>
                <w:szCs w:val="22"/>
              </w:rPr>
            </w:pPr>
            <w:r>
              <w:rPr>
                <w:rFonts w:hint="eastAsia" w:ascii="仿宋" w:hAnsi="仿宋" w:eastAsia="仿宋"/>
                <w:b/>
                <w:bCs/>
                <w:sz w:val="22"/>
                <w:szCs w:val="22"/>
              </w:rPr>
              <w:t>2</w:t>
            </w:r>
          </w:p>
        </w:tc>
        <w:tc>
          <w:tcPr>
            <w:tcW w:w="1241" w:type="dxa"/>
            <w:shd w:val="clear" w:color="auto" w:fill="auto"/>
            <w:vAlign w:val="center"/>
          </w:tcPr>
          <w:p w14:paraId="1FE13D9C">
            <w:pPr>
              <w:jc w:val="center"/>
              <w:rPr>
                <w:rFonts w:ascii="仿宋" w:hAnsi="仿宋" w:eastAsia="仿宋"/>
                <w:b/>
                <w:bCs/>
                <w:sz w:val="22"/>
                <w:szCs w:val="22"/>
              </w:rPr>
            </w:pPr>
            <w:r>
              <w:rPr>
                <w:rFonts w:hint="eastAsia" w:ascii="仿宋" w:hAnsi="仿宋" w:eastAsia="仿宋"/>
                <w:b/>
                <w:bCs/>
                <w:sz w:val="22"/>
                <w:szCs w:val="22"/>
              </w:rPr>
              <w:t>商务部分</w:t>
            </w:r>
          </w:p>
        </w:tc>
        <w:tc>
          <w:tcPr>
            <w:tcW w:w="709" w:type="dxa"/>
            <w:shd w:val="clear" w:color="auto" w:fill="auto"/>
            <w:vAlign w:val="center"/>
          </w:tcPr>
          <w:p w14:paraId="6B45C728">
            <w:pPr>
              <w:jc w:val="center"/>
              <w:rPr>
                <w:rFonts w:hint="default" w:ascii="仿宋" w:hAnsi="仿宋" w:eastAsia="仿宋"/>
                <w:b/>
                <w:bCs/>
                <w:sz w:val="22"/>
                <w:szCs w:val="22"/>
                <w:lang w:val="en-US" w:eastAsia="zh-CN"/>
              </w:rPr>
            </w:pPr>
            <w:r>
              <w:rPr>
                <w:rFonts w:hint="eastAsia" w:ascii="仿宋" w:hAnsi="仿宋" w:eastAsia="仿宋"/>
                <w:b/>
                <w:bCs/>
                <w:sz w:val="22"/>
                <w:szCs w:val="22"/>
                <w:lang w:val="en-US" w:eastAsia="zh-CN"/>
              </w:rPr>
              <w:t>20</w:t>
            </w:r>
          </w:p>
        </w:tc>
        <w:tc>
          <w:tcPr>
            <w:tcW w:w="5541" w:type="dxa"/>
            <w:shd w:val="clear" w:color="auto" w:fill="auto"/>
            <w:vAlign w:val="center"/>
          </w:tcPr>
          <w:p w14:paraId="09F35E00">
            <w:pPr>
              <w:pStyle w:val="15"/>
              <w:rPr>
                <w:b/>
                <w:bCs/>
                <w:sz w:val="22"/>
                <w:szCs w:val="22"/>
              </w:rPr>
            </w:pPr>
          </w:p>
        </w:tc>
      </w:tr>
      <w:tr w14:paraId="582F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shd w:val="clear" w:color="auto" w:fill="auto"/>
            <w:vAlign w:val="center"/>
          </w:tcPr>
          <w:p w14:paraId="33DB8F57">
            <w:pPr>
              <w:jc w:val="center"/>
              <w:rPr>
                <w:rFonts w:ascii="仿宋" w:hAnsi="仿宋" w:eastAsia="仿宋"/>
                <w:sz w:val="22"/>
                <w:szCs w:val="22"/>
              </w:rPr>
            </w:pPr>
            <w:r>
              <w:rPr>
                <w:rFonts w:hint="eastAsia" w:ascii="仿宋" w:hAnsi="仿宋" w:eastAsia="仿宋"/>
                <w:sz w:val="22"/>
                <w:szCs w:val="22"/>
              </w:rPr>
              <w:t>2</w:t>
            </w:r>
            <w:r>
              <w:rPr>
                <w:rFonts w:ascii="仿宋" w:hAnsi="仿宋" w:eastAsia="仿宋"/>
                <w:sz w:val="22"/>
                <w:szCs w:val="22"/>
              </w:rPr>
              <w:t>.1</w:t>
            </w:r>
          </w:p>
        </w:tc>
        <w:tc>
          <w:tcPr>
            <w:tcW w:w="1241" w:type="dxa"/>
            <w:shd w:val="clear" w:color="auto" w:fill="auto"/>
            <w:vAlign w:val="center"/>
          </w:tcPr>
          <w:p w14:paraId="7C93604F">
            <w:pPr>
              <w:jc w:val="center"/>
              <w:rPr>
                <w:rFonts w:hint="eastAsia" w:ascii="仿宋" w:hAnsi="仿宋" w:eastAsia="仿宋"/>
                <w:sz w:val="22"/>
                <w:szCs w:val="22"/>
                <w:lang w:eastAsia="zh-CN"/>
              </w:rPr>
            </w:pPr>
            <w:r>
              <w:rPr>
                <w:rFonts w:hint="eastAsia" w:ascii="仿宋" w:hAnsi="仿宋" w:eastAsia="仿宋"/>
                <w:sz w:val="22"/>
                <w:szCs w:val="22"/>
              </w:rPr>
              <w:t>业绩</w:t>
            </w:r>
            <w:r>
              <w:rPr>
                <w:rFonts w:hint="eastAsia" w:ascii="仿宋" w:hAnsi="仿宋" w:eastAsia="仿宋"/>
                <w:sz w:val="22"/>
                <w:szCs w:val="22"/>
                <w:lang w:eastAsia="zh-CN"/>
              </w:rPr>
              <w:t>案例</w:t>
            </w:r>
          </w:p>
        </w:tc>
        <w:tc>
          <w:tcPr>
            <w:tcW w:w="709" w:type="dxa"/>
            <w:shd w:val="clear" w:color="auto" w:fill="auto"/>
            <w:vAlign w:val="center"/>
          </w:tcPr>
          <w:p w14:paraId="6671AD74">
            <w:pPr>
              <w:jc w:val="center"/>
              <w:rPr>
                <w:rFonts w:hint="eastAsia" w:ascii="仿宋" w:hAnsi="仿宋" w:eastAsia="仿宋"/>
                <w:sz w:val="22"/>
                <w:szCs w:val="22"/>
                <w:lang w:eastAsia="zh-CN"/>
              </w:rPr>
            </w:pPr>
            <w:r>
              <w:rPr>
                <w:rFonts w:hint="eastAsia" w:ascii="仿宋" w:hAnsi="仿宋" w:eastAsia="仿宋"/>
                <w:sz w:val="22"/>
                <w:szCs w:val="22"/>
                <w:lang w:val="en-US" w:eastAsia="zh-CN"/>
              </w:rPr>
              <w:t>5</w:t>
            </w:r>
          </w:p>
        </w:tc>
        <w:tc>
          <w:tcPr>
            <w:tcW w:w="5541" w:type="dxa"/>
            <w:shd w:val="clear" w:color="auto" w:fill="auto"/>
            <w:vAlign w:val="center"/>
          </w:tcPr>
          <w:p w14:paraId="7EB12EF4">
            <w:pPr>
              <w:rPr>
                <w:rFonts w:ascii="仿宋" w:hAnsi="仿宋" w:eastAsia="仿宋"/>
                <w:sz w:val="22"/>
                <w:szCs w:val="22"/>
              </w:rPr>
            </w:pPr>
            <w:r>
              <w:rPr>
                <w:rFonts w:hint="eastAsia" w:ascii="仿宋" w:hAnsi="仿宋" w:eastAsia="仿宋"/>
                <w:sz w:val="22"/>
                <w:szCs w:val="22"/>
              </w:rPr>
              <w:t>供应商提供近三年（202</w:t>
            </w:r>
            <w:r>
              <w:rPr>
                <w:rFonts w:hint="eastAsia" w:ascii="仿宋" w:hAnsi="仿宋" w:eastAsia="仿宋"/>
                <w:sz w:val="22"/>
                <w:szCs w:val="22"/>
                <w:lang w:val="en-US" w:eastAsia="zh-CN"/>
              </w:rPr>
              <w:t>2</w:t>
            </w:r>
            <w:r>
              <w:rPr>
                <w:rFonts w:hint="eastAsia" w:ascii="仿宋" w:hAnsi="仿宋" w:eastAsia="仿宋"/>
                <w:sz w:val="22"/>
                <w:szCs w:val="22"/>
              </w:rPr>
              <w:t>年-至递交比选申请文件截止日）内同类项目业绩[提供合同或中标（成交）通知书复印件]，每提供一份得</w:t>
            </w:r>
            <w:r>
              <w:rPr>
                <w:rFonts w:hint="eastAsia" w:ascii="仿宋" w:hAnsi="仿宋" w:eastAsia="仿宋"/>
                <w:sz w:val="22"/>
                <w:szCs w:val="22"/>
                <w:lang w:val="en-US" w:eastAsia="zh-CN"/>
              </w:rPr>
              <w:t>1</w:t>
            </w:r>
            <w:r>
              <w:rPr>
                <w:rFonts w:hint="eastAsia" w:ascii="仿宋" w:hAnsi="仿宋" w:eastAsia="仿宋"/>
                <w:sz w:val="22"/>
                <w:szCs w:val="22"/>
              </w:rPr>
              <w:t>分，没有不得分，满分</w:t>
            </w:r>
            <w:r>
              <w:rPr>
                <w:rFonts w:hint="eastAsia" w:ascii="仿宋" w:hAnsi="仿宋" w:eastAsia="仿宋"/>
                <w:sz w:val="22"/>
                <w:szCs w:val="22"/>
                <w:lang w:val="en-US" w:eastAsia="zh-CN"/>
              </w:rPr>
              <w:t>5</w:t>
            </w:r>
            <w:r>
              <w:rPr>
                <w:rFonts w:hint="eastAsia" w:ascii="仿宋" w:hAnsi="仿宋" w:eastAsia="仿宋"/>
                <w:sz w:val="22"/>
                <w:szCs w:val="22"/>
              </w:rPr>
              <w:t>分。</w:t>
            </w:r>
          </w:p>
        </w:tc>
      </w:tr>
      <w:tr w14:paraId="3A6C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10" w:type="dxa"/>
            <w:shd w:val="clear" w:color="auto" w:fill="auto"/>
            <w:vAlign w:val="center"/>
          </w:tcPr>
          <w:p w14:paraId="6E67E4CA">
            <w:pPr>
              <w:jc w:val="center"/>
              <w:rPr>
                <w:rFonts w:hint="eastAsia" w:ascii="仿宋" w:hAnsi="仿宋" w:eastAsia="仿宋"/>
                <w:sz w:val="22"/>
                <w:szCs w:val="22"/>
                <w:lang w:eastAsia="zh-CN"/>
              </w:rPr>
            </w:pPr>
            <w:r>
              <w:rPr>
                <w:rFonts w:hint="eastAsia" w:ascii="仿宋" w:hAnsi="仿宋" w:eastAsia="仿宋"/>
                <w:sz w:val="22"/>
                <w:szCs w:val="22"/>
              </w:rPr>
              <w:t>2</w:t>
            </w:r>
            <w:r>
              <w:rPr>
                <w:rFonts w:ascii="仿宋" w:hAnsi="仿宋" w:eastAsia="仿宋"/>
                <w:sz w:val="22"/>
                <w:szCs w:val="22"/>
              </w:rPr>
              <w:t>.</w:t>
            </w:r>
            <w:r>
              <w:rPr>
                <w:rFonts w:hint="eastAsia" w:ascii="仿宋" w:hAnsi="仿宋" w:eastAsia="仿宋"/>
                <w:sz w:val="22"/>
                <w:szCs w:val="22"/>
                <w:lang w:val="en-US" w:eastAsia="zh-CN"/>
              </w:rPr>
              <w:t>2</w:t>
            </w:r>
          </w:p>
        </w:tc>
        <w:tc>
          <w:tcPr>
            <w:tcW w:w="1241" w:type="dxa"/>
            <w:shd w:val="clear" w:color="auto" w:fill="auto"/>
            <w:vAlign w:val="center"/>
          </w:tcPr>
          <w:p w14:paraId="3D294F33">
            <w:pPr>
              <w:jc w:val="center"/>
              <w:rPr>
                <w:rFonts w:ascii="仿宋" w:hAnsi="仿宋" w:eastAsia="仿宋"/>
                <w:sz w:val="22"/>
                <w:szCs w:val="22"/>
              </w:rPr>
            </w:pPr>
            <w:r>
              <w:rPr>
                <w:rFonts w:hint="eastAsia" w:ascii="仿宋" w:hAnsi="仿宋" w:eastAsia="仿宋"/>
                <w:sz w:val="22"/>
                <w:szCs w:val="22"/>
              </w:rPr>
              <w:t>单位资质</w:t>
            </w:r>
          </w:p>
        </w:tc>
        <w:tc>
          <w:tcPr>
            <w:tcW w:w="709" w:type="dxa"/>
            <w:shd w:val="clear" w:color="auto" w:fill="auto"/>
            <w:vAlign w:val="center"/>
          </w:tcPr>
          <w:p w14:paraId="33D28DE3">
            <w:pPr>
              <w:jc w:val="center"/>
              <w:rPr>
                <w:rFonts w:ascii="仿宋" w:hAnsi="仿宋" w:eastAsia="仿宋"/>
                <w:sz w:val="22"/>
                <w:szCs w:val="22"/>
              </w:rPr>
            </w:pPr>
            <w:r>
              <w:rPr>
                <w:rFonts w:hint="eastAsia" w:ascii="仿宋" w:hAnsi="仿宋" w:eastAsia="仿宋"/>
                <w:sz w:val="22"/>
                <w:szCs w:val="22"/>
              </w:rPr>
              <w:t>5</w:t>
            </w:r>
          </w:p>
        </w:tc>
        <w:tc>
          <w:tcPr>
            <w:tcW w:w="5541" w:type="dxa"/>
            <w:shd w:val="clear" w:color="auto" w:fill="auto"/>
            <w:vAlign w:val="center"/>
          </w:tcPr>
          <w:p w14:paraId="7DB1D046">
            <w:pPr>
              <w:rPr>
                <w:rFonts w:ascii="仿宋" w:hAnsi="仿宋" w:eastAsia="仿宋"/>
                <w:sz w:val="22"/>
                <w:szCs w:val="22"/>
              </w:rPr>
            </w:pPr>
            <w:r>
              <w:rPr>
                <w:rFonts w:hint="eastAsia" w:ascii="仿宋" w:hAnsi="仿宋" w:eastAsia="仿宋"/>
                <w:sz w:val="22"/>
                <w:szCs w:val="22"/>
              </w:rPr>
              <w:t>供应商具备工程设计综合资质，其中提供甲级资信证明得5分，乙级资信证明得3分，没有不得分。</w:t>
            </w:r>
          </w:p>
        </w:tc>
      </w:tr>
      <w:tr w14:paraId="793E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shd w:val="clear" w:color="auto" w:fill="auto"/>
            <w:vAlign w:val="center"/>
          </w:tcPr>
          <w:p w14:paraId="271A9B37">
            <w:pPr>
              <w:jc w:val="center"/>
              <w:rPr>
                <w:rFonts w:hint="eastAsia" w:ascii="仿宋" w:hAnsi="仿宋" w:eastAsia="仿宋"/>
                <w:sz w:val="22"/>
                <w:szCs w:val="22"/>
                <w:lang w:eastAsia="zh-CN"/>
              </w:rPr>
            </w:pPr>
            <w:r>
              <w:rPr>
                <w:rFonts w:hint="eastAsia" w:ascii="仿宋" w:hAnsi="仿宋" w:eastAsia="仿宋"/>
                <w:sz w:val="22"/>
                <w:szCs w:val="22"/>
              </w:rPr>
              <w:t>2</w:t>
            </w:r>
            <w:r>
              <w:rPr>
                <w:rFonts w:ascii="仿宋" w:hAnsi="仿宋" w:eastAsia="仿宋"/>
                <w:sz w:val="22"/>
                <w:szCs w:val="22"/>
              </w:rPr>
              <w:t>.</w:t>
            </w:r>
            <w:r>
              <w:rPr>
                <w:rFonts w:hint="eastAsia" w:ascii="仿宋" w:hAnsi="仿宋" w:eastAsia="仿宋"/>
                <w:sz w:val="22"/>
                <w:szCs w:val="22"/>
                <w:lang w:val="en-US" w:eastAsia="zh-CN"/>
              </w:rPr>
              <w:t>3</w:t>
            </w:r>
          </w:p>
        </w:tc>
        <w:tc>
          <w:tcPr>
            <w:tcW w:w="1241" w:type="dxa"/>
            <w:shd w:val="clear" w:color="auto" w:fill="auto"/>
            <w:vAlign w:val="center"/>
          </w:tcPr>
          <w:p w14:paraId="5F9A4AC8">
            <w:pPr>
              <w:jc w:val="center"/>
              <w:rPr>
                <w:rFonts w:ascii="仿宋" w:hAnsi="仿宋" w:eastAsia="仿宋"/>
                <w:sz w:val="22"/>
                <w:szCs w:val="22"/>
              </w:rPr>
            </w:pPr>
            <w:r>
              <w:rPr>
                <w:rFonts w:hint="eastAsia" w:ascii="仿宋" w:hAnsi="仿宋" w:eastAsia="仿宋"/>
                <w:sz w:val="22"/>
                <w:szCs w:val="22"/>
              </w:rPr>
              <w:t>比选申请文件的规范性</w:t>
            </w:r>
          </w:p>
        </w:tc>
        <w:tc>
          <w:tcPr>
            <w:tcW w:w="709" w:type="dxa"/>
            <w:shd w:val="clear" w:color="auto" w:fill="auto"/>
            <w:vAlign w:val="center"/>
          </w:tcPr>
          <w:p w14:paraId="659B8096">
            <w:pPr>
              <w:jc w:val="center"/>
              <w:rPr>
                <w:rFonts w:ascii="仿宋" w:hAnsi="仿宋" w:eastAsia="仿宋"/>
                <w:sz w:val="22"/>
                <w:szCs w:val="22"/>
              </w:rPr>
            </w:pPr>
            <w:r>
              <w:rPr>
                <w:rFonts w:ascii="仿宋" w:hAnsi="仿宋" w:eastAsia="仿宋"/>
                <w:sz w:val="22"/>
                <w:szCs w:val="22"/>
              </w:rPr>
              <w:t>5</w:t>
            </w:r>
          </w:p>
        </w:tc>
        <w:tc>
          <w:tcPr>
            <w:tcW w:w="5541" w:type="dxa"/>
            <w:shd w:val="clear" w:color="auto" w:fill="auto"/>
            <w:vAlign w:val="center"/>
          </w:tcPr>
          <w:p w14:paraId="541A99C7">
            <w:pPr>
              <w:rPr>
                <w:rFonts w:ascii="仿宋" w:hAnsi="仿宋" w:eastAsia="仿宋"/>
                <w:sz w:val="22"/>
                <w:szCs w:val="22"/>
              </w:rPr>
            </w:pPr>
            <w:r>
              <w:rPr>
                <w:rFonts w:hint="eastAsia" w:ascii="仿宋" w:hAnsi="仿宋" w:eastAsia="仿宋"/>
                <w:sz w:val="22"/>
                <w:szCs w:val="22"/>
              </w:rPr>
              <w:t>比选申请文件制作规范，没有细微偏差情形的得</w:t>
            </w:r>
            <w:r>
              <w:rPr>
                <w:rFonts w:ascii="仿宋" w:hAnsi="仿宋" w:eastAsia="仿宋"/>
                <w:sz w:val="22"/>
                <w:szCs w:val="22"/>
              </w:rPr>
              <w:t>5</w:t>
            </w:r>
            <w:r>
              <w:rPr>
                <w:rFonts w:hint="eastAsia" w:ascii="仿宋" w:hAnsi="仿宋" w:eastAsia="仿宋"/>
                <w:sz w:val="22"/>
                <w:szCs w:val="22"/>
              </w:rPr>
              <w:t>分；有一项细微偏差扣1分，直至该项分值扣完为止。</w:t>
            </w:r>
          </w:p>
        </w:tc>
      </w:tr>
      <w:tr w14:paraId="36D2C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shd w:val="clear" w:color="auto" w:fill="auto"/>
            <w:vAlign w:val="center"/>
          </w:tcPr>
          <w:p w14:paraId="06FA9625">
            <w:pPr>
              <w:jc w:val="center"/>
              <w:rPr>
                <w:rFonts w:hint="eastAsia" w:ascii="仿宋" w:hAnsi="仿宋" w:eastAsia="仿宋" w:cs="Times New Roman"/>
                <w:sz w:val="22"/>
                <w:szCs w:val="22"/>
                <w:highlight w:val="none"/>
                <w:lang w:val="en-US" w:eastAsia="zh-CN" w:bidi="ar-SA"/>
              </w:rPr>
            </w:pPr>
            <w:r>
              <w:rPr>
                <w:rFonts w:hint="eastAsia" w:ascii="仿宋" w:hAnsi="仿宋" w:eastAsia="仿宋"/>
                <w:sz w:val="22"/>
                <w:szCs w:val="22"/>
                <w:highlight w:val="none"/>
                <w:lang w:val="en-US" w:eastAsia="zh-CN"/>
              </w:rPr>
              <w:t>2</w:t>
            </w:r>
            <w:r>
              <w:rPr>
                <w:rFonts w:ascii="仿宋" w:hAnsi="仿宋" w:eastAsia="仿宋"/>
                <w:sz w:val="22"/>
                <w:szCs w:val="22"/>
                <w:highlight w:val="none"/>
              </w:rPr>
              <w:t>.4</w:t>
            </w:r>
          </w:p>
        </w:tc>
        <w:tc>
          <w:tcPr>
            <w:tcW w:w="1241" w:type="dxa"/>
            <w:shd w:val="clear" w:color="auto" w:fill="auto"/>
            <w:vAlign w:val="center"/>
          </w:tcPr>
          <w:p w14:paraId="14A3570B">
            <w:pPr>
              <w:jc w:val="center"/>
              <w:rPr>
                <w:rFonts w:hint="eastAsia" w:ascii="仿宋" w:hAnsi="仿宋" w:eastAsia="仿宋" w:cs="Times New Roman"/>
                <w:sz w:val="22"/>
                <w:szCs w:val="22"/>
                <w:highlight w:val="none"/>
                <w:lang w:val="en-US" w:eastAsia="zh-CN" w:bidi="ar-SA"/>
              </w:rPr>
            </w:pPr>
            <w:r>
              <w:rPr>
                <w:rFonts w:hint="eastAsia" w:ascii="仿宋" w:hAnsi="仿宋" w:eastAsia="仿宋"/>
                <w:sz w:val="22"/>
                <w:szCs w:val="22"/>
                <w:highlight w:val="none"/>
                <w:lang w:eastAsia="zh-CN"/>
              </w:rPr>
              <w:t>服务承诺</w:t>
            </w:r>
          </w:p>
        </w:tc>
        <w:tc>
          <w:tcPr>
            <w:tcW w:w="709" w:type="dxa"/>
            <w:shd w:val="clear" w:color="auto" w:fill="auto"/>
            <w:vAlign w:val="center"/>
          </w:tcPr>
          <w:p w14:paraId="7B0372C4">
            <w:pPr>
              <w:jc w:val="center"/>
              <w:rPr>
                <w:rFonts w:ascii="仿宋" w:hAnsi="仿宋" w:eastAsia="仿宋" w:cs="Times New Roman"/>
                <w:sz w:val="22"/>
                <w:szCs w:val="22"/>
                <w:highlight w:val="none"/>
                <w:lang w:val="en-US" w:eastAsia="zh-CN" w:bidi="ar-SA"/>
              </w:rPr>
            </w:pPr>
            <w:r>
              <w:rPr>
                <w:rFonts w:ascii="仿宋" w:hAnsi="仿宋" w:eastAsia="仿宋"/>
                <w:sz w:val="22"/>
                <w:szCs w:val="22"/>
                <w:highlight w:val="none"/>
              </w:rPr>
              <w:t>5</w:t>
            </w:r>
          </w:p>
        </w:tc>
        <w:tc>
          <w:tcPr>
            <w:tcW w:w="5541" w:type="dxa"/>
            <w:shd w:val="clear" w:color="auto" w:fill="auto"/>
            <w:vAlign w:val="center"/>
          </w:tcPr>
          <w:p w14:paraId="41A3AA34">
            <w:pPr>
              <w:rPr>
                <w:rFonts w:hint="eastAsia" w:ascii="仿宋" w:hAnsi="仿宋" w:eastAsia="仿宋" w:cs="Times New Roman"/>
                <w:sz w:val="22"/>
                <w:szCs w:val="22"/>
                <w:highlight w:val="none"/>
                <w:lang w:val="en-US" w:eastAsia="zh-CN" w:bidi="ar-SA"/>
              </w:rPr>
            </w:pPr>
            <w:r>
              <w:rPr>
                <w:rFonts w:hint="eastAsia" w:ascii="仿宋" w:hAnsi="仿宋" w:eastAsia="仿宋"/>
                <w:sz w:val="22"/>
                <w:szCs w:val="22"/>
                <w:highlight w:val="none"/>
              </w:rPr>
              <w:t>供应商相关承诺满足</w:t>
            </w:r>
            <w:r>
              <w:rPr>
                <w:rFonts w:hint="eastAsia" w:ascii="仿宋" w:hAnsi="仿宋" w:eastAsia="仿宋"/>
                <w:sz w:val="22"/>
                <w:szCs w:val="22"/>
                <w:highlight w:val="none"/>
                <w:lang w:eastAsia="zh-CN"/>
              </w:rPr>
              <w:t>比选</w:t>
            </w:r>
            <w:r>
              <w:rPr>
                <w:rFonts w:hint="eastAsia" w:ascii="仿宋" w:hAnsi="仿宋" w:eastAsia="仿宋"/>
                <w:sz w:val="22"/>
                <w:szCs w:val="22"/>
                <w:highlight w:val="none"/>
              </w:rPr>
              <w:t>文件，有跟项目实施相对应的违约责任承诺以及其他有利于本项目的服务承诺得</w:t>
            </w:r>
            <w:r>
              <w:rPr>
                <w:rFonts w:ascii="仿宋" w:hAnsi="仿宋" w:eastAsia="仿宋"/>
                <w:sz w:val="22"/>
                <w:szCs w:val="22"/>
                <w:highlight w:val="none"/>
              </w:rPr>
              <w:t>5</w:t>
            </w:r>
            <w:r>
              <w:rPr>
                <w:rFonts w:hint="eastAsia" w:ascii="仿宋" w:hAnsi="仿宋" w:eastAsia="仿宋"/>
                <w:sz w:val="22"/>
                <w:szCs w:val="22"/>
                <w:highlight w:val="none"/>
              </w:rPr>
              <w:t>分，未提供此项内容的得0分。</w:t>
            </w:r>
          </w:p>
        </w:tc>
      </w:tr>
      <w:tr w14:paraId="2E26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shd w:val="clear" w:color="auto" w:fill="auto"/>
            <w:vAlign w:val="center"/>
          </w:tcPr>
          <w:p w14:paraId="552F2E0A">
            <w:pPr>
              <w:jc w:val="center"/>
              <w:rPr>
                <w:rFonts w:ascii="仿宋" w:hAnsi="仿宋" w:eastAsia="仿宋"/>
                <w:b/>
                <w:bCs/>
                <w:sz w:val="22"/>
                <w:szCs w:val="22"/>
              </w:rPr>
            </w:pPr>
            <w:r>
              <w:rPr>
                <w:rFonts w:hint="eastAsia" w:ascii="仿宋" w:hAnsi="仿宋" w:eastAsia="仿宋"/>
                <w:b/>
                <w:bCs/>
                <w:sz w:val="22"/>
                <w:szCs w:val="22"/>
              </w:rPr>
              <w:t>3</w:t>
            </w:r>
          </w:p>
        </w:tc>
        <w:tc>
          <w:tcPr>
            <w:tcW w:w="1241" w:type="dxa"/>
            <w:shd w:val="clear" w:color="auto" w:fill="auto"/>
            <w:vAlign w:val="center"/>
          </w:tcPr>
          <w:p w14:paraId="656DA3A1">
            <w:pPr>
              <w:jc w:val="center"/>
              <w:rPr>
                <w:rFonts w:ascii="仿宋" w:hAnsi="仿宋" w:eastAsia="仿宋"/>
                <w:b/>
                <w:bCs/>
                <w:sz w:val="22"/>
                <w:szCs w:val="22"/>
              </w:rPr>
            </w:pPr>
            <w:r>
              <w:rPr>
                <w:rFonts w:hint="eastAsia" w:ascii="仿宋" w:hAnsi="仿宋" w:eastAsia="仿宋"/>
                <w:b/>
                <w:bCs/>
                <w:sz w:val="22"/>
                <w:szCs w:val="22"/>
              </w:rPr>
              <w:t>技术部分</w:t>
            </w:r>
          </w:p>
        </w:tc>
        <w:tc>
          <w:tcPr>
            <w:tcW w:w="709" w:type="dxa"/>
            <w:shd w:val="clear" w:color="auto" w:fill="auto"/>
            <w:vAlign w:val="center"/>
          </w:tcPr>
          <w:p w14:paraId="06040FF3">
            <w:pPr>
              <w:jc w:val="center"/>
              <w:rPr>
                <w:rFonts w:hint="eastAsia" w:ascii="仿宋" w:hAnsi="仿宋" w:eastAsia="仿宋"/>
                <w:b/>
                <w:bCs/>
                <w:sz w:val="22"/>
                <w:szCs w:val="22"/>
                <w:lang w:eastAsia="zh-CN"/>
              </w:rPr>
            </w:pPr>
            <w:r>
              <w:rPr>
                <w:rFonts w:ascii="仿宋" w:hAnsi="仿宋" w:eastAsia="仿宋"/>
                <w:b/>
                <w:bCs/>
                <w:sz w:val="22"/>
                <w:szCs w:val="22"/>
              </w:rPr>
              <w:t>5</w:t>
            </w:r>
            <w:r>
              <w:rPr>
                <w:rFonts w:hint="eastAsia" w:ascii="仿宋" w:hAnsi="仿宋" w:eastAsia="仿宋"/>
                <w:b/>
                <w:bCs/>
                <w:sz w:val="22"/>
                <w:szCs w:val="22"/>
                <w:lang w:val="en-US" w:eastAsia="zh-CN"/>
              </w:rPr>
              <w:t>0</w:t>
            </w:r>
          </w:p>
        </w:tc>
        <w:tc>
          <w:tcPr>
            <w:tcW w:w="5541" w:type="dxa"/>
            <w:shd w:val="clear" w:color="auto" w:fill="auto"/>
            <w:vAlign w:val="center"/>
          </w:tcPr>
          <w:p w14:paraId="09E895C3">
            <w:pPr>
              <w:rPr>
                <w:rFonts w:ascii="仿宋" w:hAnsi="仿宋" w:eastAsia="仿宋"/>
                <w:b/>
                <w:bCs/>
                <w:sz w:val="22"/>
                <w:szCs w:val="22"/>
              </w:rPr>
            </w:pPr>
          </w:p>
        </w:tc>
      </w:tr>
      <w:tr w14:paraId="18A8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710" w:type="dxa"/>
            <w:shd w:val="clear" w:color="auto" w:fill="auto"/>
            <w:vAlign w:val="center"/>
          </w:tcPr>
          <w:p w14:paraId="787C8266">
            <w:pPr>
              <w:jc w:val="center"/>
              <w:rPr>
                <w:rFonts w:ascii="仿宋" w:hAnsi="仿宋" w:eastAsia="仿宋"/>
                <w:sz w:val="22"/>
                <w:szCs w:val="22"/>
                <w:highlight w:val="none"/>
              </w:rPr>
            </w:pPr>
            <w:r>
              <w:rPr>
                <w:rFonts w:hint="eastAsia" w:ascii="仿宋" w:hAnsi="仿宋" w:eastAsia="仿宋"/>
                <w:sz w:val="22"/>
                <w:szCs w:val="22"/>
                <w:highlight w:val="none"/>
              </w:rPr>
              <w:t>3</w:t>
            </w:r>
            <w:r>
              <w:rPr>
                <w:rFonts w:ascii="仿宋" w:hAnsi="仿宋" w:eastAsia="仿宋"/>
                <w:sz w:val="22"/>
                <w:szCs w:val="22"/>
                <w:highlight w:val="none"/>
              </w:rPr>
              <w:t>.1</w:t>
            </w:r>
          </w:p>
        </w:tc>
        <w:tc>
          <w:tcPr>
            <w:tcW w:w="1241" w:type="dxa"/>
            <w:shd w:val="clear" w:color="auto" w:fill="auto"/>
            <w:vAlign w:val="center"/>
          </w:tcPr>
          <w:p w14:paraId="60018582">
            <w:pPr>
              <w:jc w:val="center"/>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工作方案</w:t>
            </w:r>
          </w:p>
        </w:tc>
        <w:tc>
          <w:tcPr>
            <w:tcW w:w="709" w:type="dxa"/>
            <w:shd w:val="clear" w:color="auto" w:fill="auto"/>
            <w:vAlign w:val="center"/>
          </w:tcPr>
          <w:p w14:paraId="2AB4BBCF">
            <w:pPr>
              <w:jc w:val="center"/>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30</w:t>
            </w:r>
          </w:p>
        </w:tc>
        <w:tc>
          <w:tcPr>
            <w:tcW w:w="5541" w:type="dxa"/>
            <w:shd w:val="clear" w:color="auto" w:fill="auto"/>
            <w:vAlign w:val="center"/>
          </w:tcPr>
          <w:p w14:paraId="22C716D4">
            <w:pPr>
              <w:rPr>
                <w:rFonts w:hint="eastAsia" w:ascii="仿宋" w:hAnsi="仿宋" w:eastAsia="仿宋" w:cs="Times New Roman"/>
                <w:i w:val="0"/>
                <w:iCs w:val="0"/>
                <w:caps w:val="0"/>
                <w:spacing w:val="0"/>
                <w:sz w:val="22"/>
                <w:szCs w:val="22"/>
                <w:highlight w:val="none"/>
                <w:lang w:eastAsia="zh-CN"/>
              </w:rPr>
            </w:pPr>
            <w:r>
              <w:rPr>
                <w:rFonts w:hint="eastAsia" w:ascii="仿宋" w:hAnsi="仿宋" w:eastAsia="仿宋" w:cs="Times New Roman"/>
                <w:i w:val="0"/>
                <w:iCs w:val="0"/>
                <w:caps w:val="0"/>
                <w:spacing w:val="0"/>
                <w:sz w:val="22"/>
                <w:szCs w:val="22"/>
                <w:highlight w:val="none"/>
              </w:rPr>
              <w:t>方案完整性（</w:t>
            </w:r>
            <w:r>
              <w:rPr>
                <w:rFonts w:hint="eastAsia" w:ascii="仿宋" w:hAnsi="仿宋" w:eastAsia="仿宋" w:cs="Times New Roman"/>
                <w:i w:val="0"/>
                <w:iCs w:val="0"/>
                <w:caps w:val="0"/>
                <w:spacing w:val="0"/>
                <w:sz w:val="22"/>
                <w:szCs w:val="22"/>
                <w:highlight w:val="none"/>
                <w:lang w:val="en-US" w:eastAsia="zh-CN"/>
              </w:rPr>
              <w:t>5</w:t>
            </w:r>
            <w:r>
              <w:rPr>
                <w:rFonts w:hint="eastAsia" w:ascii="仿宋" w:hAnsi="仿宋" w:eastAsia="仿宋" w:cs="Times New Roman"/>
                <w:i w:val="0"/>
                <w:iCs w:val="0"/>
                <w:caps w:val="0"/>
                <w:spacing w:val="0"/>
                <w:sz w:val="22"/>
                <w:szCs w:val="22"/>
                <w:highlight w:val="none"/>
              </w:rPr>
              <w:t>分）</w:t>
            </w:r>
          </w:p>
          <w:p w14:paraId="700930C6">
            <w:pPr>
              <w:rPr>
                <w:rFonts w:hint="eastAsia" w:ascii="仿宋" w:hAnsi="仿宋" w:eastAsia="仿宋" w:cs="Times New Roman"/>
                <w:i w:val="0"/>
                <w:iCs w:val="0"/>
                <w:caps w:val="0"/>
                <w:spacing w:val="0"/>
                <w:sz w:val="22"/>
                <w:szCs w:val="22"/>
                <w:highlight w:val="none"/>
                <w:lang w:eastAsia="zh-CN"/>
              </w:rPr>
            </w:pPr>
            <w:r>
              <w:rPr>
                <w:rFonts w:hint="eastAsia" w:ascii="仿宋" w:hAnsi="仿宋" w:eastAsia="仿宋" w:cs="Times New Roman"/>
                <w:i w:val="0"/>
                <w:iCs w:val="0"/>
                <w:caps w:val="0"/>
                <w:spacing w:val="0"/>
                <w:sz w:val="22"/>
                <w:szCs w:val="22"/>
                <w:highlight w:val="none"/>
              </w:rPr>
              <w:t>技术路线科学性（</w:t>
            </w:r>
            <w:r>
              <w:rPr>
                <w:rFonts w:hint="eastAsia" w:ascii="仿宋" w:hAnsi="仿宋" w:eastAsia="仿宋" w:cs="Times New Roman"/>
                <w:i w:val="0"/>
                <w:iCs w:val="0"/>
                <w:caps w:val="0"/>
                <w:spacing w:val="0"/>
                <w:sz w:val="22"/>
                <w:szCs w:val="22"/>
                <w:highlight w:val="none"/>
                <w:lang w:val="en-US" w:eastAsia="zh-CN"/>
              </w:rPr>
              <w:t>20</w:t>
            </w:r>
            <w:r>
              <w:rPr>
                <w:rFonts w:hint="eastAsia" w:ascii="仿宋" w:hAnsi="仿宋" w:eastAsia="仿宋" w:cs="Times New Roman"/>
                <w:i w:val="0"/>
                <w:iCs w:val="0"/>
                <w:caps w:val="0"/>
                <w:spacing w:val="0"/>
                <w:sz w:val="22"/>
                <w:szCs w:val="22"/>
                <w:highlight w:val="none"/>
              </w:rPr>
              <w:t>分）</w:t>
            </w:r>
          </w:p>
          <w:p w14:paraId="522651D3">
            <w:pPr>
              <w:rPr>
                <w:sz w:val="22"/>
                <w:szCs w:val="22"/>
                <w:highlight w:val="none"/>
              </w:rPr>
            </w:pPr>
            <w:r>
              <w:rPr>
                <w:rFonts w:hint="eastAsia" w:ascii="仿宋" w:hAnsi="仿宋" w:eastAsia="仿宋" w:cs="Times New Roman"/>
                <w:i w:val="0"/>
                <w:iCs w:val="0"/>
                <w:caps w:val="0"/>
                <w:spacing w:val="0"/>
                <w:sz w:val="22"/>
                <w:szCs w:val="22"/>
                <w:highlight w:val="none"/>
              </w:rPr>
              <w:t>进度计划合理性（5分）</w:t>
            </w:r>
          </w:p>
        </w:tc>
      </w:tr>
      <w:tr w14:paraId="0665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shd w:val="clear" w:color="auto" w:fill="auto"/>
            <w:vAlign w:val="center"/>
          </w:tcPr>
          <w:p w14:paraId="0DE44C0F">
            <w:pPr>
              <w:jc w:val="center"/>
              <w:rPr>
                <w:rFonts w:ascii="仿宋" w:hAnsi="仿宋" w:eastAsia="仿宋"/>
                <w:sz w:val="22"/>
                <w:szCs w:val="22"/>
                <w:highlight w:val="none"/>
              </w:rPr>
            </w:pPr>
            <w:r>
              <w:rPr>
                <w:rFonts w:hint="eastAsia" w:ascii="仿宋" w:hAnsi="仿宋" w:eastAsia="仿宋"/>
                <w:sz w:val="22"/>
                <w:szCs w:val="22"/>
                <w:highlight w:val="none"/>
              </w:rPr>
              <w:t>3</w:t>
            </w:r>
            <w:r>
              <w:rPr>
                <w:rFonts w:ascii="仿宋" w:hAnsi="仿宋" w:eastAsia="仿宋"/>
                <w:sz w:val="22"/>
                <w:szCs w:val="22"/>
                <w:highlight w:val="none"/>
              </w:rPr>
              <w:t>.2</w:t>
            </w:r>
          </w:p>
        </w:tc>
        <w:tc>
          <w:tcPr>
            <w:tcW w:w="1241" w:type="dxa"/>
            <w:shd w:val="clear" w:color="auto" w:fill="auto"/>
            <w:vAlign w:val="center"/>
          </w:tcPr>
          <w:p w14:paraId="605C5EF3">
            <w:pPr>
              <w:jc w:val="center"/>
              <w:rPr>
                <w:rFonts w:hint="eastAsia" w:ascii="仿宋" w:hAnsi="仿宋" w:eastAsia="仿宋"/>
                <w:sz w:val="22"/>
                <w:szCs w:val="22"/>
                <w:highlight w:val="none"/>
                <w:lang w:eastAsia="zh-CN"/>
              </w:rPr>
            </w:pPr>
            <w:r>
              <w:rPr>
                <w:rFonts w:hint="eastAsia" w:ascii="仿宋" w:hAnsi="仿宋" w:eastAsia="仿宋"/>
                <w:sz w:val="22"/>
                <w:szCs w:val="22"/>
                <w:highlight w:val="none"/>
                <w:lang w:eastAsia="zh-CN"/>
              </w:rPr>
              <w:t>创新性</w:t>
            </w:r>
          </w:p>
        </w:tc>
        <w:tc>
          <w:tcPr>
            <w:tcW w:w="709" w:type="dxa"/>
            <w:shd w:val="clear" w:color="auto" w:fill="auto"/>
            <w:vAlign w:val="center"/>
          </w:tcPr>
          <w:p w14:paraId="0BD321E7">
            <w:pPr>
              <w:jc w:val="center"/>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10</w:t>
            </w:r>
          </w:p>
        </w:tc>
        <w:tc>
          <w:tcPr>
            <w:tcW w:w="5541" w:type="dxa"/>
            <w:shd w:val="clear" w:color="auto" w:fill="auto"/>
            <w:vAlign w:val="center"/>
          </w:tcPr>
          <w:p w14:paraId="46AFD3C6">
            <w:pPr>
              <w:rPr>
                <w:rFonts w:hint="eastAsia" w:ascii="仿宋" w:hAnsi="仿宋" w:eastAsia="仿宋" w:cs="Times New Roman"/>
                <w:i w:val="0"/>
                <w:iCs w:val="0"/>
                <w:caps w:val="0"/>
                <w:spacing w:val="0"/>
                <w:sz w:val="22"/>
                <w:szCs w:val="22"/>
                <w:highlight w:val="none"/>
                <w:lang w:eastAsia="zh-CN"/>
              </w:rPr>
            </w:pPr>
            <w:r>
              <w:rPr>
                <w:rFonts w:hint="eastAsia" w:ascii="仿宋" w:hAnsi="仿宋" w:eastAsia="仿宋" w:cs="Times New Roman"/>
                <w:i w:val="0"/>
                <w:iCs w:val="0"/>
                <w:caps w:val="0"/>
                <w:spacing w:val="0"/>
                <w:sz w:val="22"/>
                <w:szCs w:val="22"/>
                <w:highlight w:val="none"/>
                <w:lang w:eastAsia="zh-CN"/>
              </w:rPr>
              <w:t>数字农业</w:t>
            </w:r>
            <w:r>
              <w:rPr>
                <w:rFonts w:hint="eastAsia" w:ascii="仿宋" w:hAnsi="仿宋" w:eastAsia="仿宋" w:cs="Times New Roman"/>
                <w:i w:val="0"/>
                <w:iCs w:val="0"/>
                <w:caps w:val="0"/>
                <w:spacing w:val="0"/>
                <w:sz w:val="22"/>
                <w:szCs w:val="22"/>
                <w:highlight w:val="none"/>
              </w:rPr>
              <w:t>新技术应用（5分）</w:t>
            </w:r>
          </w:p>
          <w:p w14:paraId="6D993042">
            <w:pPr>
              <w:rPr>
                <w:rFonts w:ascii="仿宋" w:hAnsi="仿宋" w:eastAsia="仿宋"/>
                <w:sz w:val="22"/>
                <w:szCs w:val="22"/>
                <w:highlight w:val="none"/>
              </w:rPr>
            </w:pPr>
            <w:r>
              <w:rPr>
                <w:rFonts w:hint="eastAsia" w:ascii="仿宋" w:hAnsi="仿宋" w:eastAsia="仿宋" w:cs="Times New Roman"/>
                <w:i w:val="0"/>
                <w:iCs w:val="0"/>
                <w:caps w:val="0"/>
                <w:spacing w:val="0"/>
                <w:sz w:val="22"/>
                <w:szCs w:val="22"/>
                <w:highlight w:val="none"/>
                <w:lang w:eastAsia="zh-CN"/>
              </w:rPr>
              <w:t>项目</w:t>
            </w:r>
            <w:r>
              <w:rPr>
                <w:rFonts w:hint="eastAsia" w:ascii="仿宋" w:hAnsi="仿宋" w:eastAsia="仿宋" w:cs="Times New Roman"/>
                <w:i w:val="0"/>
                <w:iCs w:val="0"/>
                <w:caps w:val="0"/>
                <w:spacing w:val="0"/>
                <w:sz w:val="22"/>
                <w:szCs w:val="22"/>
                <w:highlight w:val="none"/>
              </w:rPr>
              <w:t>优化建议可行性（5分）</w:t>
            </w:r>
          </w:p>
        </w:tc>
      </w:tr>
      <w:tr w14:paraId="6BBA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shd w:val="clear" w:color="auto" w:fill="auto"/>
            <w:vAlign w:val="center"/>
          </w:tcPr>
          <w:p w14:paraId="34A8D94B">
            <w:pPr>
              <w:jc w:val="center"/>
              <w:rPr>
                <w:rFonts w:ascii="仿宋" w:hAnsi="仿宋" w:eastAsia="仿宋"/>
                <w:sz w:val="22"/>
                <w:szCs w:val="22"/>
                <w:highlight w:val="none"/>
              </w:rPr>
            </w:pPr>
            <w:r>
              <w:rPr>
                <w:rFonts w:ascii="仿宋" w:hAnsi="仿宋" w:eastAsia="仿宋"/>
                <w:sz w:val="22"/>
                <w:szCs w:val="22"/>
                <w:highlight w:val="none"/>
              </w:rPr>
              <w:t>3.3</w:t>
            </w:r>
          </w:p>
        </w:tc>
        <w:tc>
          <w:tcPr>
            <w:tcW w:w="1241" w:type="dxa"/>
            <w:shd w:val="clear" w:color="auto" w:fill="auto"/>
            <w:vAlign w:val="center"/>
          </w:tcPr>
          <w:p w14:paraId="1F5CC61F">
            <w:pPr>
              <w:jc w:val="center"/>
              <w:rPr>
                <w:rFonts w:hint="eastAsia" w:ascii="仿宋" w:hAnsi="仿宋" w:eastAsia="仿宋"/>
                <w:sz w:val="22"/>
                <w:szCs w:val="22"/>
                <w:highlight w:val="none"/>
                <w:lang w:eastAsia="zh-CN"/>
              </w:rPr>
            </w:pPr>
            <w:r>
              <w:rPr>
                <w:rFonts w:hint="eastAsia" w:ascii="仿宋" w:hAnsi="仿宋" w:eastAsia="仿宋"/>
                <w:sz w:val="22"/>
                <w:szCs w:val="22"/>
                <w:highlight w:val="none"/>
                <w:lang w:eastAsia="zh-CN"/>
              </w:rPr>
              <w:t>团队实力</w:t>
            </w:r>
          </w:p>
        </w:tc>
        <w:tc>
          <w:tcPr>
            <w:tcW w:w="709" w:type="dxa"/>
            <w:shd w:val="clear" w:color="auto" w:fill="auto"/>
            <w:vAlign w:val="center"/>
          </w:tcPr>
          <w:p w14:paraId="13CFAAEB">
            <w:pPr>
              <w:jc w:val="center"/>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10</w:t>
            </w:r>
          </w:p>
        </w:tc>
        <w:tc>
          <w:tcPr>
            <w:tcW w:w="5541" w:type="dxa"/>
            <w:shd w:val="clear" w:color="auto" w:fill="auto"/>
            <w:vAlign w:val="center"/>
          </w:tcPr>
          <w:p w14:paraId="7891BC96">
            <w:pPr>
              <w:rPr>
                <w:rFonts w:hint="eastAsia" w:ascii="仿宋" w:hAnsi="仿宋" w:eastAsia="仿宋" w:cs="Times New Roman"/>
                <w:i w:val="0"/>
                <w:iCs w:val="0"/>
                <w:caps w:val="0"/>
                <w:spacing w:val="0"/>
                <w:sz w:val="22"/>
                <w:szCs w:val="22"/>
                <w:highlight w:val="none"/>
                <w:lang w:eastAsia="zh-CN"/>
              </w:rPr>
            </w:pPr>
            <w:r>
              <w:rPr>
                <w:rFonts w:hint="eastAsia" w:ascii="仿宋" w:hAnsi="仿宋" w:eastAsia="仿宋" w:cs="Times New Roman"/>
                <w:i w:val="0"/>
                <w:iCs w:val="0"/>
                <w:caps w:val="0"/>
                <w:spacing w:val="0"/>
                <w:sz w:val="22"/>
                <w:szCs w:val="22"/>
                <w:highlight w:val="none"/>
              </w:rPr>
              <w:t>项目负责人资质（高级职称5分）</w:t>
            </w:r>
          </w:p>
          <w:p w14:paraId="77310A6F">
            <w:pPr>
              <w:rPr>
                <w:rFonts w:hint="eastAsia" w:ascii="仿宋" w:hAnsi="仿宋" w:eastAsia="仿宋" w:cs="Times New Roman"/>
                <w:i w:val="0"/>
                <w:iCs w:val="0"/>
                <w:caps w:val="0"/>
                <w:spacing w:val="0"/>
                <w:sz w:val="22"/>
                <w:szCs w:val="22"/>
                <w:highlight w:val="none"/>
              </w:rPr>
            </w:pPr>
            <w:r>
              <w:rPr>
                <w:rFonts w:hint="eastAsia" w:ascii="仿宋" w:hAnsi="仿宋" w:eastAsia="仿宋" w:cs="Times New Roman"/>
                <w:i w:val="0"/>
                <w:iCs w:val="0"/>
                <w:caps w:val="0"/>
                <w:spacing w:val="0"/>
                <w:sz w:val="22"/>
                <w:szCs w:val="22"/>
                <w:highlight w:val="none"/>
              </w:rPr>
              <w:t>团队专业配置（匹配度</w:t>
            </w:r>
            <w:r>
              <w:rPr>
                <w:rFonts w:hint="eastAsia" w:ascii="仿宋" w:hAnsi="仿宋" w:eastAsia="仿宋" w:cs="Times New Roman"/>
                <w:i w:val="0"/>
                <w:iCs w:val="0"/>
                <w:caps w:val="0"/>
                <w:spacing w:val="0"/>
                <w:sz w:val="22"/>
                <w:szCs w:val="22"/>
                <w:highlight w:val="none"/>
                <w:lang w:val="en-US" w:eastAsia="zh-CN"/>
              </w:rPr>
              <w:t>5</w:t>
            </w:r>
            <w:r>
              <w:rPr>
                <w:rFonts w:hint="eastAsia" w:ascii="仿宋" w:hAnsi="仿宋" w:eastAsia="仿宋" w:cs="Times New Roman"/>
                <w:i w:val="0"/>
                <w:iCs w:val="0"/>
                <w:caps w:val="0"/>
                <w:spacing w:val="0"/>
                <w:sz w:val="22"/>
                <w:szCs w:val="22"/>
                <w:highlight w:val="none"/>
              </w:rPr>
              <w:t>分）</w:t>
            </w:r>
          </w:p>
          <w:p w14:paraId="5CEB378C">
            <w:pPr>
              <w:rPr>
                <w:rFonts w:ascii="仿宋" w:hAnsi="仿宋" w:eastAsia="仿宋"/>
                <w:sz w:val="22"/>
                <w:szCs w:val="22"/>
                <w:highlight w:val="none"/>
              </w:rPr>
            </w:pPr>
            <w:r>
              <w:rPr>
                <w:rFonts w:hint="eastAsia" w:ascii="仿宋" w:hAnsi="仿宋" w:eastAsia="仿宋"/>
                <w:sz w:val="22"/>
                <w:szCs w:val="22"/>
                <w:highlight w:val="none"/>
              </w:rPr>
              <w:t>每提供一名高级工程师或咨询工程师（投资）得</w:t>
            </w:r>
            <w:r>
              <w:rPr>
                <w:rFonts w:hint="eastAsia" w:ascii="仿宋" w:hAnsi="仿宋" w:eastAsia="仿宋"/>
                <w:sz w:val="22"/>
                <w:szCs w:val="22"/>
                <w:highlight w:val="none"/>
                <w:lang w:eastAsia="zh-CN"/>
              </w:rPr>
              <w:t>1</w:t>
            </w:r>
            <w:r>
              <w:rPr>
                <w:rFonts w:hint="eastAsia" w:ascii="仿宋" w:hAnsi="仿宋" w:eastAsia="仿宋"/>
                <w:sz w:val="22"/>
                <w:szCs w:val="22"/>
                <w:highlight w:val="none"/>
              </w:rPr>
              <w:t>分，共</w:t>
            </w:r>
            <w:r>
              <w:rPr>
                <w:rFonts w:hint="eastAsia" w:ascii="仿宋" w:hAnsi="仿宋" w:eastAsia="仿宋"/>
                <w:sz w:val="22"/>
                <w:szCs w:val="22"/>
                <w:highlight w:val="none"/>
                <w:lang w:eastAsia="zh-CN"/>
              </w:rPr>
              <w:t>5</w:t>
            </w:r>
            <w:r>
              <w:rPr>
                <w:rFonts w:hint="eastAsia" w:ascii="仿宋" w:hAnsi="仿宋" w:eastAsia="仿宋"/>
                <w:sz w:val="22"/>
                <w:szCs w:val="22"/>
                <w:highlight w:val="none"/>
              </w:rPr>
              <w:t>分（需提供人员证件加盖公章复印件、身份证加盖公章复印件、社保缴纳证明材料）。</w:t>
            </w:r>
          </w:p>
        </w:tc>
      </w:tr>
    </w:tbl>
    <w:p w14:paraId="7AB3AE74">
      <w:pPr>
        <w:pStyle w:val="4"/>
        <w:spacing w:line="400" w:lineRule="exact"/>
        <w:ind w:firstLine="482" w:firstLineChars="200"/>
        <w:rPr>
          <w:rFonts w:ascii="仿宋" w:hAnsi="仿宋"/>
          <w:sz w:val="24"/>
        </w:rPr>
      </w:pPr>
      <w:r>
        <w:rPr>
          <w:rFonts w:hint="eastAsia" w:ascii="仿宋" w:hAnsi="仿宋"/>
          <w:bCs/>
          <w:sz w:val="24"/>
        </w:rPr>
        <w:t>6．计算</w:t>
      </w:r>
      <w:r>
        <w:rPr>
          <w:rFonts w:hint="eastAsia" w:ascii="仿宋" w:hAnsi="仿宋"/>
          <w:sz w:val="24"/>
        </w:rPr>
        <w:t>错误的修改</w:t>
      </w:r>
      <w:bookmarkEnd w:id="162"/>
      <w:bookmarkEnd w:id="163"/>
      <w:bookmarkEnd w:id="164"/>
    </w:p>
    <w:p w14:paraId="67DD5F38">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6.1 比选申请文件中如果出现计算上或累加上的算术错误，可按以下原则进行修改：</w:t>
      </w:r>
    </w:p>
    <w:p w14:paraId="48251775">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（1）大写金额与小写金额不一致的，以大写金额为准；</w:t>
      </w:r>
    </w:p>
    <w:p w14:paraId="6412079E">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（2）总价金额与按单价计算的汇总金额不一致的，以单价计算的汇总金额为准；</w:t>
      </w:r>
    </w:p>
    <w:p w14:paraId="1F5A267B">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（3）单价金额有明显小数点错误的，以总价为准，并修改单价。</w:t>
      </w:r>
    </w:p>
    <w:p w14:paraId="54659857">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6.2  按上述修正错误的方法调整的比选报价应对比选申请人具有约束力。如果比选申请人不接受修正后的价格，其比选将被拒绝。</w:t>
      </w:r>
    </w:p>
    <w:p w14:paraId="35752573">
      <w:pPr>
        <w:pStyle w:val="3"/>
        <w:spacing w:line="400" w:lineRule="exact"/>
        <w:ind w:firstLine="482" w:firstLineChars="200"/>
        <w:rPr>
          <w:rFonts w:ascii="仿宋" w:hAnsi="仿宋"/>
          <w:bCs w:val="0"/>
          <w:sz w:val="24"/>
          <w:szCs w:val="24"/>
        </w:rPr>
      </w:pPr>
      <w:bookmarkStart w:id="166" w:name="_Toc217446105"/>
      <w:bookmarkStart w:id="167" w:name="_Toc183582297"/>
      <w:bookmarkStart w:id="168" w:name="_Toc183682432"/>
      <w:bookmarkStart w:id="169" w:name="_Toc208849022"/>
      <w:r>
        <w:rPr>
          <w:rFonts w:hint="eastAsia" w:ascii="仿宋" w:hAnsi="仿宋"/>
          <w:bCs w:val="0"/>
          <w:sz w:val="24"/>
          <w:szCs w:val="24"/>
        </w:rPr>
        <w:t xml:space="preserve">7. </w:t>
      </w:r>
      <w:bookmarkEnd w:id="166"/>
      <w:bookmarkEnd w:id="167"/>
      <w:bookmarkEnd w:id="168"/>
      <w:bookmarkEnd w:id="169"/>
      <w:r>
        <w:rPr>
          <w:rFonts w:hint="eastAsia" w:ascii="仿宋" w:hAnsi="仿宋"/>
          <w:sz w:val="24"/>
          <w:szCs w:val="24"/>
        </w:rPr>
        <w:t>评选专家在</w:t>
      </w:r>
      <w:r>
        <w:rPr>
          <w:rFonts w:hint="eastAsia" w:ascii="仿宋" w:hAnsi="仿宋"/>
          <w:sz w:val="24"/>
        </w:rPr>
        <w:t>比选采购活动</w:t>
      </w:r>
      <w:r>
        <w:rPr>
          <w:rFonts w:hint="eastAsia" w:ascii="仿宋" w:hAnsi="仿宋"/>
          <w:sz w:val="24"/>
          <w:szCs w:val="24"/>
        </w:rPr>
        <w:t>中承担以下义务：</w:t>
      </w:r>
    </w:p>
    <w:p w14:paraId="755FA28E">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7.1 遵纪守法，客观、公正、廉洁地履行职责。</w:t>
      </w:r>
    </w:p>
    <w:p w14:paraId="7F4B69D7">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7.2 按照比选文件的规定要求对比选申请</w:t>
      </w:r>
      <w:r>
        <w:rPr>
          <w:rFonts w:ascii="仿宋" w:hAnsi="仿宋" w:eastAsia="仿宋"/>
          <w:sz w:val="24"/>
        </w:rPr>
        <w:t>人</w:t>
      </w:r>
      <w:r>
        <w:rPr>
          <w:rFonts w:hint="eastAsia" w:ascii="仿宋" w:hAnsi="仿宋" w:eastAsia="仿宋"/>
          <w:sz w:val="24"/>
        </w:rPr>
        <w:t>的资格条件和供应商提供的产品价格、技术、服务等方面严格进行评判，</w:t>
      </w:r>
      <w:r>
        <w:rPr>
          <w:rFonts w:ascii="仿宋" w:hAnsi="仿宋" w:eastAsia="仿宋"/>
          <w:sz w:val="24"/>
        </w:rPr>
        <w:t>提供</w:t>
      </w:r>
      <w:r>
        <w:rPr>
          <w:rFonts w:hint="eastAsia" w:ascii="仿宋" w:hAnsi="仿宋" w:eastAsia="仿宋"/>
          <w:sz w:val="24"/>
        </w:rPr>
        <w:t>科学合理、公平公正</w:t>
      </w:r>
      <w:r>
        <w:rPr>
          <w:rFonts w:ascii="仿宋" w:hAnsi="仿宋" w:eastAsia="仿宋"/>
          <w:sz w:val="24"/>
        </w:rPr>
        <w:t>的评审意见</w:t>
      </w:r>
      <w:r>
        <w:rPr>
          <w:rFonts w:hint="eastAsia" w:ascii="仿宋" w:hAnsi="仿宋" w:eastAsia="仿宋"/>
          <w:sz w:val="24"/>
        </w:rPr>
        <w:t>，参与起草评审报告，并予签字确认。</w:t>
      </w:r>
    </w:p>
    <w:p w14:paraId="6DAF4E60">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7.3 保守秘密。不得透露比选文件咨询情况，不得泄漏供应商的比选申请文件及知悉的商业秘密，不得向供应商透露评审情况。</w:t>
      </w:r>
    </w:p>
    <w:p w14:paraId="6C833CB2">
      <w:pPr>
        <w:pStyle w:val="3"/>
        <w:spacing w:line="400" w:lineRule="exact"/>
        <w:ind w:firstLine="482" w:firstLineChars="200"/>
        <w:rPr>
          <w:rFonts w:ascii="仿宋" w:hAnsi="仿宋"/>
          <w:bCs w:val="0"/>
          <w:sz w:val="24"/>
          <w:szCs w:val="24"/>
        </w:rPr>
      </w:pPr>
      <w:r>
        <w:rPr>
          <w:rFonts w:hint="eastAsia" w:ascii="仿宋" w:hAnsi="仿宋"/>
          <w:bCs w:val="0"/>
          <w:sz w:val="24"/>
          <w:szCs w:val="24"/>
        </w:rPr>
        <w:t>8.重新比选或终止比选</w:t>
      </w:r>
    </w:p>
    <w:p w14:paraId="54830DAD">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本次比选活动中，出现下列情形之一的，予以重新比选或终止比选：</w:t>
      </w:r>
    </w:p>
    <w:p w14:paraId="62195DDD">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（1）通过资格性</w:t>
      </w:r>
      <w:r>
        <w:rPr>
          <w:rFonts w:ascii="仿宋" w:hAnsi="仿宋" w:eastAsia="仿宋"/>
          <w:sz w:val="24"/>
        </w:rPr>
        <w:t>审核和符合性审查供应商数量不足的</w:t>
      </w:r>
      <w:r>
        <w:rPr>
          <w:rFonts w:hint="eastAsia" w:ascii="仿宋" w:hAnsi="仿宋" w:eastAsia="仿宋"/>
          <w:sz w:val="24"/>
        </w:rPr>
        <w:t>；</w:t>
      </w:r>
    </w:p>
    <w:p w14:paraId="447E3DF1">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（2）出现影响比选采购公正的违法、违规行为的；</w:t>
      </w:r>
    </w:p>
    <w:p w14:paraId="1AAE56C3">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（3）因重大变故，比选采购任务取消的；</w:t>
      </w:r>
    </w:p>
    <w:p w14:paraId="10D5CF66">
      <w:pPr>
        <w:widowControl/>
        <w:autoSpaceDE w:val="0"/>
        <w:autoSpaceDN w:val="0"/>
        <w:spacing w:line="400" w:lineRule="exact"/>
        <w:ind w:right="53" w:firstLine="480" w:firstLineChars="200"/>
        <w:textAlignment w:val="bottom"/>
        <w:rPr>
          <w:rFonts w:ascii="仿宋" w:hAnsi="仿宋" w:eastAsia="仿宋"/>
          <w:sz w:val="24"/>
        </w:rPr>
      </w:pPr>
      <w:r>
        <w:rPr>
          <w:rFonts w:hint="eastAsia" w:ascii="仿宋" w:hAnsi="仿宋" w:eastAsia="仿宋"/>
          <w:sz w:val="24"/>
        </w:rPr>
        <w:t>重新比选或终止比选的，比选采购单位应在中国招标投标公共服务平台上公告，并公告详细理由。</w:t>
      </w:r>
    </w:p>
    <w:p w14:paraId="1712C7D5">
      <w:pPr>
        <w:widowControl/>
        <w:autoSpaceDE w:val="0"/>
        <w:autoSpaceDN w:val="0"/>
        <w:spacing w:line="400" w:lineRule="exact"/>
        <w:ind w:right="53" w:firstLine="480" w:firstLineChars="200"/>
        <w:textAlignment w:val="bottom"/>
        <w:rPr>
          <w:rFonts w:ascii="仿宋" w:hAnsi="仿宋" w:eastAsia="仿宋"/>
          <w:sz w:val="24"/>
        </w:rPr>
      </w:pPr>
    </w:p>
    <w:p w14:paraId="1922F805">
      <w:pPr>
        <w:pStyle w:val="2"/>
        <w:pageBreakBefore/>
        <w:spacing w:line="240" w:lineRule="atLeast"/>
        <w:jc w:val="center"/>
        <w:rPr>
          <w:rFonts w:ascii="仿宋" w:hAnsi="仿宋" w:eastAsia="仿宋"/>
          <w:bCs w:val="0"/>
          <w:sz w:val="36"/>
        </w:rPr>
      </w:pPr>
      <w:bookmarkStart w:id="170" w:name="_Toc57726985"/>
      <w:bookmarkStart w:id="171" w:name="_Toc24673"/>
      <w:r>
        <w:rPr>
          <w:rFonts w:hint="eastAsia" w:ascii="仿宋" w:hAnsi="仿宋" w:eastAsia="仿宋"/>
          <w:bCs w:val="0"/>
          <w:sz w:val="36"/>
        </w:rPr>
        <w:t>第七章合同主要条款（参考）</w:t>
      </w:r>
      <w:bookmarkEnd w:id="170"/>
      <w:bookmarkEnd w:id="171"/>
    </w:p>
    <w:p w14:paraId="52EB5384">
      <w:pPr>
        <w:rPr>
          <w:rFonts w:hint="eastAsia"/>
          <w:sz w:val="28"/>
          <w:szCs w:val="28"/>
        </w:rPr>
      </w:pPr>
      <w:r>
        <w:rPr>
          <w:rFonts w:hint="eastAsia" w:eastAsia="黑体"/>
          <w:sz w:val="28"/>
          <w:szCs w:val="28"/>
        </w:rPr>
        <w:t>合同类型：</w:t>
      </w:r>
    </w:p>
    <w:p w14:paraId="7BDAABE8">
      <w:pPr>
        <w:rPr>
          <w:rFonts w:hint="eastAsia"/>
          <w:sz w:val="28"/>
          <w:szCs w:val="28"/>
        </w:rPr>
      </w:pPr>
      <w:r>
        <w:rPr>
          <w:rFonts w:hint="eastAsia" w:eastAsia="黑体"/>
          <w:sz w:val="28"/>
          <w:szCs w:val="28"/>
        </w:rPr>
        <w:t>合同编号：</w:t>
      </w:r>
    </w:p>
    <w:p w14:paraId="0331F68F">
      <w:pPr>
        <w:ind w:firstLine="1040"/>
        <w:jc w:val="center"/>
        <w:rPr>
          <w:rFonts w:hint="eastAsia" w:eastAsia="仿宋"/>
          <w:sz w:val="52"/>
          <w:szCs w:val="52"/>
        </w:rPr>
      </w:pPr>
    </w:p>
    <w:p w14:paraId="47117319">
      <w:pPr>
        <w:ind w:firstLine="1040"/>
        <w:jc w:val="center"/>
        <w:rPr>
          <w:rFonts w:hint="eastAsia" w:eastAsia="仿宋"/>
          <w:sz w:val="52"/>
          <w:szCs w:val="52"/>
        </w:rPr>
      </w:pPr>
    </w:p>
    <w:p w14:paraId="0FAB0B34">
      <w:pPr>
        <w:ind w:firstLine="1044"/>
        <w:jc w:val="center"/>
        <w:rPr>
          <w:rFonts w:hint="eastAsia" w:eastAsia="仿宋"/>
          <w:b/>
          <w:sz w:val="52"/>
          <w:szCs w:val="52"/>
        </w:rPr>
      </w:pPr>
      <w:r>
        <w:rPr>
          <w:rFonts w:hint="eastAsia" w:eastAsia="仿宋"/>
          <w:b/>
          <w:sz w:val="52"/>
          <w:szCs w:val="52"/>
        </w:rPr>
        <w:t>工程咨询服务合同</w:t>
      </w:r>
    </w:p>
    <w:p w14:paraId="51A66666">
      <w:pPr>
        <w:ind w:firstLine="720"/>
        <w:jc w:val="center"/>
        <w:outlineLvl w:val="0"/>
        <w:rPr>
          <w:rFonts w:hint="eastAsia"/>
          <w:sz w:val="36"/>
          <w:szCs w:val="36"/>
        </w:rPr>
      </w:pPr>
    </w:p>
    <w:p w14:paraId="045F602B">
      <w:pPr>
        <w:ind w:firstLine="560"/>
        <w:rPr>
          <w:rFonts w:hint="eastAsia"/>
        </w:rPr>
      </w:pPr>
    </w:p>
    <w:p w14:paraId="6C9753F3">
      <w:pPr>
        <w:ind w:firstLine="560"/>
        <w:rPr>
          <w:rFonts w:hint="eastAsia"/>
        </w:rPr>
      </w:pPr>
    </w:p>
    <w:p w14:paraId="54F4BC13">
      <w:pPr>
        <w:ind w:firstLine="560"/>
        <w:rPr>
          <w:rFonts w:hint="eastAsia"/>
        </w:rPr>
      </w:pPr>
    </w:p>
    <w:p w14:paraId="4FE3802A">
      <w:pPr>
        <w:ind w:firstLine="560"/>
        <w:rPr>
          <w:rFonts w:hint="eastAsia"/>
        </w:rPr>
      </w:pPr>
    </w:p>
    <w:p w14:paraId="3C47809C">
      <w:pPr>
        <w:ind w:firstLine="560"/>
        <w:rPr>
          <w:rFonts w:hint="eastAsia"/>
        </w:rPr>
      </w:pPr>
    </w:p>
    <w:p w14:paraId="3DCC359B">
      <w:pPr>
        <w:adjustRightInd w:val="0"/>
        <w:snapToGrid w:val="0"/>
        <w:spacing w:line="480" w:lineRule="auto"/>
        <w:ind w:left="0" w:leftChars="0" w:right="-51" w:rightChars="-15" w:firstLine="320" w:firstLineChars="100"/>
        <w:rPr>
          <w:rFonts w:eastAsia="楷体"/>
          <w:bCs/>
          <w:snapToGrid w:val="0"/>
          <w:kern w:val="0"/>
          <w:sz w:val="28"/>
          <w:szCs w:val="28"/>
          <w:u w:val="thick"/>
        </w:rPr>
      </w:pPr>
      <w:r>
        <w:rPr>
          <w:rFonts w:hint="eastAsia" w:eastAsia="楷体"/>
          <w:sz w:val="32"/>
          <w:szCs w:val="32"/>
        </w:rPr>
        <w:t>项目名称：</w:t>
      </w:r>
      <w:r>
        <w:rPr>
          <w:rFonts w:hint="eastAsia" w:eastAsia="楷体"/>
          <w:sz w:val="32"/>
          <w:szCs w:val="32"/>
          <w:u w:val="single"/>
        </w:rPr>
        <w:t xml:space="preserve"> </w:t>
      </w:r>
      <w:r>
        <w:rPr>
          <w:rFonts w:eastAsia="楷体"/>
          <w:sz w:val="32"/>
          <w:szCs w:val="32"/>
          <w:u w:val="single"/>
        </w:rPr>
        <w:t xml:space="preserve">                             </w:t>
      </w:r>
      <w:r>
        <w:rPr>
          <w:rFonts w:hint="eastAsia" w:eastAsia="楷体"/>
          <w:sz w:val="32"/>
          <w:szCs w:val="32"/>
          <w:u w:val="single"/>
        </w:rPr>
        <w:t xml:space="preserve">    </w:t>
      </w:r>
      <w:r>
        <w:rPr>
          <w:rFonts w:eastAsia="楷体"/>
          <w:sz w:val="32"/>
          <w:szCs w:val="32"/>
          <w:u w:val="single"/>
        </w:rPr>
        <w:t xml:space="preserve">     </w:t>
      </w:r>
      <w:r>
        <w:rPr>
          <w:rFonts w:hint="eastAsia" w:eastAsia="楷体"/>
          <w:sz w:val="32"/>
          <w:szCs w:val="32"/>
          <w:u w:val="single"/>
        </w:rPr>
        <w:t xml:space="preserve"> </w:t>
      </w:r>
      <w:r>
        <w:rPr>
          <w:rFonts w:eastAsia="楷体"/>
          <w:sz w:val="32"/>
          <w:szCs w:val="32"/>
          <w:u w:val="single"/>
        </w:rPr>
        <w:t xml:space="preserve"> </w:t>
      </w:r>
    </w:p>
    <w:p w14:paraId="50D19602">
      <w:pPr>
        <w:adjustRightInd w:val="0"/>
        <w:snapToGrid w:val="0"/>
        <w:spacing w:line="480" w:lineRule="auto"/>
        <w:ind w:firstLine="320" w:firstLineChars="100"/>
        <w:rPr>
          <w:rFonts w:eastAsia="楷体"/>
          <w:sz w:val="32"/>
          <w:szCs w:val="32"/>
          <w:u w:val="single"/>
        </w:rPr>
      </w:pPr>
      <w:r>
        <w:rPr>
          <w:rFonts w:hint="eastAsia" w:eastAsia="楷体"/>
          <w:sz w:val="32"/>
          <w:szCs w:val="32"/>
        </w:rPr>
        <w:t>委 托 人：</w:t>
      </w:r>
      <w:bookmarkStart w:id="172" w:name="_Hlk79138851"/>
      <w:r>
        <w:rPr>
          <w:rFonts w:eastAsia="楷体"/>
          <w:sz w:val="32"/>
          <w:szCs w:val="32"/>
          <w:u w:val="single"/>
        </w:rPr>
        <w:t xml:space="preserve"> </w:t>
      </w:r>
      <w:r>
        <w:rPr>
          <w:rFonts w:hint="eastAsia" w:eastAsia="楷体"/>
          <w:sz w:val="32"/>
          <w:szCs w:val="32"/>
          <w:u w:val="single"/>
        </w:rPr>
        <w:t xml:space="preserve">  </w:t>
      </w:r>
      <w:r>
        <w:rPr>
          <w:rFonts w:eastAsia="楷体"/>
          <w:sz w:val="32"/>
          <w:szCs w:val="32"/>
          <w:u w:val="single"/>
        </w:rPr>
        <w:t xml:space="preserve"> </w:t>
      </w:r>
      <w:bookmarkEnd w:id="172"/>
      <w:r>
        <w:rPr>
          <w:rFonts w:eastAsia="楷体"/>
          <w:sz w:val="32"/>
          <w:szCs w:val="32"/>
          <w:u w:val="single"/>
        </w:rPr>
        <w:t xml:space="preserve">    </w:t>
      </w:r>
      <w:r>
        <w:rPr>
          <w:rFonts w:hint="eastAsia" w:eastAsia="楷体"/>
          <w:sz w:val="32"/>
          <w:szCs w:val="32"/>
          <w:u w:val="single"/>
        </w:rPr>
        <w:t xml:space="preserve">  </w:t>
      </w:r>
      <w:r>
        <w:rPr>
          <w:rFonts w:eastAsia="楷体"/>
          <w:sz w:val="32"/>
          <w:szCs w:val="32"/>
          <w:u w:val="single"/>
        </w:rPr>
        <w:t xml:space="preserve">    </w:t>
      </w:r>
      <w:r>
        <w:rPr>
          <w:rFonts w:hint="eastAsia" w:eastAsia="楷体"/>
          <w:sz w:val="32"/>
          <w:szCs w:val="32"/>
          <w:u w:val="single"/>
        </w:rPr>
        <w:t xml:space="preserve">                          </w:t>
      </w:r>
    </w:p>
    <w:p w14:paraId="4435FCE5">
      <w:pPr>
        <w:adjustRightInd w:val="0"/>
        <w:snapToGrid w:val="0"/>
        <w:spacing w:line="480" w:lineRule="auto"/>
        <w:ind w:firstLine="320" w:firstLineChars="100"/>
        <w:rPr>
          <w:rFonts w:hint="eastAsia" w:eastAsia="楷体"/>
          <w:sz w:val="32"/>
          <w:szCs w:val="32"/>
          <w:u w:val="single"/>
        </w:rPr>
      </w:pPr>
      <w:r>
        <w:rPr>
          <w:rFonts w:hint="eastAsia" w:eastAsia="楷体"/>
          <w:sz w:val="32"/>
          <w:szCs w:val="32"/>
        </w:rPr>
        <w:t>受 托 人：</w:t>
      </w:r>
      <w:r>
        <w:rPr>
          <w:rFonts w:hint="eastAsia" w:eastAsia="楷体"/>
          <w:sz w:val="32"/>
          <w:szCs w:val="32"/>
          <w:u w:val="single"/>
        </w:rPr>
        <w:t xml:space="preserve">    </w:t>
      </w:r>
      <w:r>
        <w:rPr>
          <w:rFonts w:eastAsia="楷体"/>
          <w:sz w:val="32"/>
          <w:szCs w:val="32"/>
          <w:u w:val="single"/>
        </w:rPr>
        <w:t xml:space="preserve"> </w:t>
      </w:r>
      <w:r>
        <w:rPr>
          <w:rFonts w:hint="eastAsia" w:eastAsia="楷体"/>
          <w:sz w:val="32"/>
          <w:szCs w:val="32"/>
          <w:u w:val="single"/>
        </w:rPr>
        <w:t xml:space="preserve">   </w:t>
      </w:r>
      <w:r>
        <w:rPr>
          <w:rFonts w:eastAsia="楷体"/>
          <w:sz w:val="32"/>
          <w:szCs w:val="32"/>
          <w:u w:val="single"/>
        </w:rPr>
        <w:t xml:space="preserve"> </w:t>
      </w:r>
      <w:r>
        <w:rPr>
          <w:rFonts w:hint="eastAsia" w:eastAsia="楷体"/>
          <w:sz w:val="32"/>
          <w:szCs w:val="32"/>
          <w:u w:val="single"/>
        </w:rPr>
        <w:t xml:space="preserve">                            </w:t>
      </w:r>
      <w:r>
        <w:rPr>
          <w:rFonts w:eastAsia="楷体"/>
          <w:sz w:val="32"/>
          <w:szCs w:val="32"/>
          <w:u w:val="single"/>
        </w:rPr>
        <w:t xml:space="preserve"> </w:t>
      </w:r>
      <w:r>
        <w:rPr>
          <w:rFonts w:hint="eastAsia" w:eastAsia="楷体"/>
          <w:sz w:val="32"/>
          <w:szCs w:val="32"/>
          <w:u w:val="single"/>
        </w:rPr>
        <w:t xml:space="preserve"> </w:t>
      </w:r>
      <w:r>
        <w:rPr>
          <w:rFonts w:eastAsia="楷体"/>
          <w:sz w:val="32"/>
          <w:szCs w:val="32"/>
          <w:u w:val="single"/>
        </w:rPr>
        <w:t xml:space="preserve"> </w:t>
      </w:r>
    </w:p>
    <w:p w14:paraId="64E8934F">
      <w:pPr>
        <w:adjustRightInd w:val="0"/>
        <w:snapToGrid w:val="0"/>
        <w:spacing w:line="480" w:lineRule="auto"/>
        <w:ind w:firstLine="320" w:firstLineChars="100"/>
        <w:rPr>
          <w:rFonts w:hint="eastAsia" w:eastAsia="楷体"/>
          <w:sz w:val="32"/>
          <w:szCs w:val="32"/>
        </w:rPr>
      </w:pPr>
      <w:r>
        <w:rPr>
          <w:rFonts w:hint="eastAsia" w:eastAsia="楷体"/>
          <w:sz w:val="32"/>
          <w:szCs w:val="32"/>
        </w:rPr>
        <w:t>签订日期：</w:t>
      </w:r>
      <w:r>
        <w:rPr>
          <w:rFonts w:hint="eastAsia" w:eastAsia="楷体"/>
          <w:sz w:val="32"/>
          <w:szCs w:val="32"/>
          <w:u w:val="single"/>
        </w:rPr>
        <w:t xml:space="preserve">        </w:t>
      </w:r>
      <w:r>
        <w:rPr>
          <w:rFonts w:eastAsia="楷体"/>
          <w:sz w:val="32"/>
          <w:szCs w:val="32"/>
          <w:u w:val="single"/>
        </w:rPr>
        <w:t xml:space="preserve">    </w:t>
      </w:r>
      <w:r>
        <w:rPr>
          <w:rFonts w:hint="eastAsia" w:eastAsia="楷体"/>
          <w:sz w:val="32"/>
          <w:szCs w:val="32"/>
          <w:u w:val="single"/>
        </w:rPr>
        <w:t xml:space="preserve">   年  </w:t>
      </w:r>
      <w:r>
        <w:rPr>
          <w:rFonts w:eastAsia="楷体"/>
          <w:sz w:val="32"/>
          <w:szCs w:val="32"/>
          <w:u w:val="single"/>
        </w:rPr>
        <w:t xml:space="preserve"> </w:t>
      </w:r>
      <w:r>
        <w:rPr>
          <w:rFonts w:hint="eastAsia" w:eastAsia="楷体"/>
          <w:sz w:val="32"/>
          <w:szCs w:val="32"/>
          <w:u w:val="single"/>
        </w:rPr>
        <w:t xml:space="preserve">月   </w:t>
      </w:r>
      <w:r>
        <w:rPr>
          <w:rFonts w:eastAsia="楷体"/>
          <w:sz w:val="32"/>
          <w:szCs w:val="32"/>
          <w:u w:val="single"/>
        </w:rPr>
        <w:t xml:space="preserve">  </w:t>
      </w:r>
      <w:r>
        <w:rPr>
          <w:rFonts w:hint="eastAsia" w:eastAsia="楷体"/>
          <w:sz w:val="32"/>
          <w:szCs w:val="32"/>
          <w:u w:val="single"/>
        </w:rPr>
        <w:t xml:space="preserve"> </w:t>
      </w:r>
      <w:r>
        <w:rPr>
          <w:rFonts w:eastAsia="楷体"/>
          <w:sz w:val="32"/>
          <w:szCs w:val="32"/>
          <w:u w:val="single"/>
        </w:rPr>
        <w:t xml:space="preserve">   </w:t>
      </w:r>
      <w:r>
        <w:rPr>
          <w:rFonts w:hint="eastAsia" w:eastAsia="楷体"/>
          <w:sz w:val="32"/>
          <w:szCs w:val="32"/>
          <w:u w:val="single"/>
        </w:rPr>
        <w:t xml:space="preserve">      </w:t>
      </w:r>
      <w:r>
        <w:rPr>
          <w:rFonts w:eastAsia="楷体"/>
          <w:sz w:val="32"/>
          <w:szCs w:val="32"/>
          <w:u w:val="single"/>
        </w:rPr>
        <w:t xml:space="preserve"> </w:t>
      </w:r>
      <w:r>
        <w:rPr>
          <w:rFonts w:hint="eastAsia" w:eastAsia="楷体"/>
          <w:sz w:val="32"/>
          <w:szCs w:val="32"/>
          <w:u w:val="single"/>
        </w:rPr>
        <w:t xml:space="preserve"> </w:t>
      </w:r>
      <w:r>
        <w:rPr>
          <w:rFonts w:eastAsia="楷体"/>
          <w:sz w:val="32"/>
          <w:szCs w:val="32"/>
          <w:u w:val="single"/>
        </w:rPr>
        <w:t xml:space="preserve"> </w:t>
      </w:r>
    </w:p>
    <w:p w14:paraId="74367BC3">
      <w:pPr>
        <w:adjustRightInd w:val="0"/>
        <w:snapToGrid w:val="0"/>
        <w:spacing w:line="480" w:lineRule="auto"/>
        <w:ind w:firstLine="320" w:firstLineChars="100"/>
        <w:rPr>
          <w:rFonts w:hint="eastAsia" w:eastAsia="楷体"/>
          <w:sz w:val="32"/>
          <w:szCs w:val="32"/>
        </w:rPr>
      </w:pPr>
      <w:r>
        <w:rPr>
          <w:rFonts w:hint="eastAsia" w:eastAsia="楷体"/>
          <w:sz w:val="32"/>
          <w:szCs w:val="32"/>
        </w:rPr>
        <w:t>签订地点：</w:t>
      </w:r>
      <w:r>
        <w:rPr>
          <w:rFonts w:hint="eastAsia" w:eastAsia="楷体"/>
          <w:sz w:val="32"/>
          <w:szCs w:val="32"/>
          <w:u w:val="single"/>
        </w:rPr>
        <w:t xml:space="preserve"> </w:t>
      </w:r>
      <w:r>
        <w:rPr>
          <w:rFonts w:eastAsia="楷体"/>
          <w:sz w:val="32"/>
          <w:szCs w:val="32"/>
          <w:u w:val="single"/>
        </w:rPr>
        <w:t xml:space="preserve">        </w:t>
      </w:r>
      <w:r>
        <w:rPr>
          <w:rFonts w:hint="eastAsia" w:eastAsia="楷体"/>
          <w:sz w:val="32"/>
          <w:szCs w:val="32"/>
          <w:u w:val="single"/>
        </w:rPr>
        <w:t xml:space="preserve">                           </w:t>
      </w:r>
      <w:r>
        <w:rPr>
          <w:rFonts w:eastAsia="楷体"/>
          <w:sz w:val="32"/>
          <w:szCs w:val="32"/>
          <w:u w:val="single"/>
        </w:rPr>
        <w:t xml:space="preserve"> </w:t>
      </w:r>
      <w:r>
        <w:rPr>
          <w:rFonts w:hint="eastAsia" w:eastAsia="楷体"/>
          <w:sz w:val="32"/>
          <w:szCs w:val="32"/>
          <w:u w:val="single"/>
        </w:rPr>
        <w:t xml:space="preserve">   </w:t>
      </w:r>
    </w:p>
    <w:p w14:paraId="08289486">
      <w:pPr>
        <w:ind w:firstLine="640"/>
        <w:jc w:val="center"/>
        <w:rPr>
          <w:rFonts w:hint="eastAsia" w:eastAsia="黑体"/>
          <w:sz w:val="32"/>
          <w:szCs w:val="32"/>
        </w:rPr>
      </w:pPr>
      <w:r>
        <w:rPr>
          <w:rFonts w:eastAsia="黑体"/>
          <w:sz w:val="32"/>
          <w:szCs w:val="32"/>
        </w:rPr>
        <w:br w:type="page"/>
      </w:r>
      <w:r>
        <w:rPr>
          <w:rFonts w:hint="eastAsia" w:eastAsia="黑体"/>
          <w:sz w:val="32"/>
          <w:szCs w:val="32"/>
        </w:rPr>
        <w:t>工程咨询服务合同</w:t>
      </w:r>
    </w:p>
    <w:p w14:paraId="0AB7A369">
      <w:pPr>
        <w:spacing w:line="500" w:lineRule="exact"/>
        <w:rPr>
          <w:rFonts w:eastAsia="黑体"/>
          <w:sz w:val="28"/>
          <w:szCs w:val="28"/>
          <w:u w:val="single"/>
        </w:rPr>
      </w:pPr>
      <w:r>
        <w:rPr>
          <w:rFonts w:hint="eastAsia" w:eastAsia="黑体"/>
          <w:sz w:val="28"/>
          <w:szCs w:val="28"/>
        </w:rPr>
        <w:t>甲方（委托人）：</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p>
    <w:p w14:paraId="5574F107">
      <w:pPr>
        <w:spacing w:line="500" w:lineRule="exact"/>
        <w:rPr>
          <w:rFonts w:hint="eastAsia" w:eastAsia="仿宋"/>
          <w:sz w:val="28"/>
          <w:szCs w:val="28"/>
          <w:u w:val="single"/>
        </w:rPr>
      </w:pPr>
      <w:r>
        <w:rPr>
          <w:rFonts w:hint="eastAsia" w:eastAsia="仿宋"/>
          <w:sz w:val="28"/>
          <w:szCs w:val="28"/>
        </w:rPr>
        <w:t>住所地：</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5DB62F64">
      <w:pPr>
        <w:spacing w:line="500" w:lineRule="exact"/>
        <w:rPr>
          <w:rFonts w:eastAsia="仿宋"/>
          <w:sz w:val="28"/>
          <w:szCs w:val="28"/>
          <w:u w:val="single"/>
        </w:rPr>
      </w:pPr>
      <w:r>
        <w:rPr>
          <w:rFonts w:hint="eastAsia" w:eastAsia="仿宋"/>
          <w:sz w:val="28"/>
          <w:szCs w:val="28"/>
        </w:rPr>
        <w:t>法定代表人（或负责人）：</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49C8A704">
      <w:pPr>
        <w:spacing w:line="500" w:lineRule="exact"/>
        <w:rPr>
          <w:rFonts w:hint="eastAsia" w:eastAsia="仿宋"/>
          <w:sz w:val="28"/>
          <w:szCs w:val="28"/>
          <w:u w:val="single"/>
        </w:rPr>
      </w:pPr>
      <w:r>
        <w:rPr>
          <w:rFonts w:hint="eastAsia" w:eastAsia="仿宋"/>
          <w:sz w:val="28"/>
          <w:szCs w:val="28"/>
        </w:rPr>
        <w:t>开 户 名：</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17899049">
      <w:pPr>
        <w:spacing w:line="500" w:lineRule="exact"/>
        <w:rPr>
          <w:rFonts w:hint="eastAsia" w:eastAsia="仿宋"/>
          <w:sz w:val="28"/>
          <w:szCs w:val="28"/>
          <w:u w:val="single"/>
        </w:rPr>
      </w:pPr>
      <w:r>
        <w:rPr>
          <w:rFonts w:hint="eastAsia" w:eastAsia="仿宋"/>
          <w:sz w:val="28"/>
          <w:szCs w:val="28"/>
        </w:rPr>
        <w:t>开户银行：</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675D0742">
      <w:pPr>
        <w:widowControl/>
        <w:spacing w:line="500" w:lineRule="exact"/>
        <w:jc w:val="left"/>
        <w:rPr>
          <w:rFonts w:hint="eastAsia" w:eastAsia="仿宋"/>
          <w:sz w:val="28"/>
          <w:szCs w:val="28"/>
          <w:u w:val="single"/>
        </w:rPr>
      </w:pPr>
      <w:r>
        <w:rPr>
          <w:rFonts w:hint="eastAsia" w:eastAsia="仿宋"/>
          <w:sz w:val="28"/>
          <w:szCs w:val="28"/>
        </w:rPr>
        <w:t xml:space="preserve">账 </w:t>
      </w:r>
      <w:r>
        <w:rPr>
          <w:rFonts w:eastAsia="仿宋"/>
          <w:sz w:val="28"/>
          <w:szCs w:val="28"/>
        </w:rPr>
        <w:t xml:space="preserve">   </w:t>
      </w:r>
      <w:r>
        <w:rPr>
          <w:rFonts w:hint="eastAsia" w:eastAsia="仿宋"/>
          <w:sz w:val="28"/>
          <w:szCs w:val="28"/>
        </w:rPr>
        <w:t>号：</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p>
    <w:p w14:paraId="044EACEF">
      <w:pPr>
        <w:widowControl/>
        <w:spacing w:line="500" w:lineRule="exact"/>
        <w:jc w:val="left"/>
        <w:rPr>
          <w:rFonts w:eastAsia="仿宋"/>
          <w:sz w:val="28"/>
          <w:szCs w:val="28"/>
          <w:u w:val="single"/>
        </w:rPr>
      </w:pPr>
      <w:r>
        <w:rPr>
          <w:rFonts w:hint="eastAsia" w:eastAsia="仿宋"/>
          <w:sz w:val="28"/>
          <w:szCs w:val="28"/>
        </w:rPr>
        <w:t xml:space="preserve">项目联系人（授权代表）： </w:t>
      </w:r>
      <w:r>
        <w:rPr>
          <w:rFonts w:eastAsia="仿宋"/>
          <w:sz w:val="28"/>
          <w:szCs w:val="28"/>
          <w:u w:val="single"/>
        </w:rPr>
        <w:t xml:space="preserve">                                  </w:t>
      </w:r>
      <w:r>
        <w:rPr>
          <w:rFonts w:hint="eastAsia" w:eastAsia="仿宋"/>
          <w:sz w:val="28"/>
          <w:szCs w:val="28"/>
          <w:u w:val="single"/>
        </w:rPr>
        <w:t xml:space="preserve"> </w:t>
      </w:r>
    </w:p>
    <w:p w14:paraId="3E300EDC">
      <w:pPr>
        <w:widowControl/>
        <w:spacing w:line="500" w:lineRule="exact"/>
        <w:jc w:val="left"/>
        <w:rPr>
          <w:rFonts w:hint="eastAsia" w:eastAsia="仿宋"/>
          <w:sz w:val="28"/>
          <w:szCs w:val="28"/>
        </w:rPr>
      </w:pPr>
      <w:r>
        <w:rPr>
          <w:rFonts w:hint="eastAsia" w:eastAsia="仿宋"/>
          <w:sz w:val="28"/>
          <w:szCs w:val="28"/>
        </w:rPr>
        <w:t>联系方式：</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0695C35C">
      <w:pPr>
        <w:spacing w:line="500" w:lineRule="exact"/>
        <w:rPr>
          <w:rFonts w:hint="eastAsia" w:eastAsia="仿宋"/>
          <w:sz w:val="28"/>
          <w:szCs w:val="28"/>
        </w:rPr>
      </w:pPr>
      <w:r>
        <w:rPr>
          <w:rFonts w:hint="eastAsia" w:eastAsia="仿宋"/>
          <w:sz w:val="28"/>
          <w:szCs w:val="28"/>
        </w:rPr>
        <w:t>送达地址：</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463E1614">
      <w:pPr>
        <w:spacing w:line="500" w:lineRule="exact"/>
        <w:rPr>
          <w:rFonts w:hint="eastAsia" w:eastAsia="仿宋"/>
          <w:sz w:val="28"/>
          <w:szCs w:val="28"/>
          <w:u w:val="single"/>
        </w:rPr>
      </w:pPr>
      <w:r>
        <w:rPr>
          <w:rFonts w:hint="eastAsia" w:eastAsia="仿宋"/>
          <w:sz w:val="28"/>
          <w:szCs w:val="28"/>
        </w:rPr>
        <w:t>甲方联系电话：</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13987A33">
      <w:pPr>
        <w:spacing w:line="500" w:lineRule="exact"/>
        <w:rPr>
          <w:rFonts w:hint="eastAsia" w:eastAsia="仿宋"/>
          <w:sz w:val="28"/>
          <w:szCs w:val="28"/>
          <w:u w:val="single"/>
        </w:rPr>
      </w:pPr>
      <w:r>
        <w:rPr>
          <w:rFonts w:hint="eastAsia" w:eastAsia="仿宋"/>
          <w:sz w:val="28"/>
          <w:szCs w:val="28"/>
        </w:rPr>
        <w:t>电子邮箱：</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576FF500">
      <w:pPr>
        <w:spacing w:line="500" w:lineRule="exact"/>
        <w:rPr>
          <w:rFonts w:hint="eastAsia" w:eastAsia="仿宋"/>
          <w:sz w:val="28"/>
          <w:szCs w:val="28"/>
        </w:rPr>
      </w:pPr>
    </w:p>
    <w:p w14:paraId="52D22338">
      <w:pPr>
        <w:spacing w:line="500" w:lineRule="exact"/>
        <w:rPr>
          <w:rFonts w:hint="eastAsia" w:eastAsia="黑体"/>
          <w:sz w:val="28"/>
          <w:szCs w:val="28"/>
        </w:rPr>
      </w:pPr>
      <w:r>
        <w:rPr>
          <w:rFonts w:hint="eastAsia" w:eastAsia="黑体"/>
          <w:sz w:val="28"/>
          <w:szCs w:val="28"/>
        </w:rPr>
        <w:t>乙方（受托人）：</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p>
    <w:p w14:paraId="7A0F96AD">
      <w:pPr>
        <w:spacing w:line="500" w:lineRule="exact"/>
        <w:ind w:left="1120" w:hanging="1120" w:hangingChars="400"/>
        <w:rPr>
          <w:rFonts w:hint="eastAsia" w:eastAsia="仿宋"/>
          <w:sz w:val="28"/>
          <w:szCs w:val="28"/>
        </w:rPr>
      </w:pPr>
      <w:r>
        <w:rPr>
          <w:rFonts w:hint="eastAsia" w:eastAsia="仿宋"/>
          <w:sz w:val="28"/>
          <w:szCs w:val="28"/>
        </w:rPr>
        <w:t>住所地：</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502E3AB3">
      <w:pPr>
        <w:spacing w:line="500" w:lineRule="exact"/>
        <w:rPr>
          <w:rFonts w:hint="eastAsia" w:eastAsia="仿宋"/>
          <w:sz w:val="28"/>
          <w:szCs w:val="28"/>
        </w:rPr>
      </w:pPr>
      <w:r>
        <w:rPr>
          <w:rFonts w:hint="eastAsia" w:eastAsia="仿宋"/>
          <w:sz w:val="28"/>
          <w:szCs w:val="28"/>
        </w:rPr>
        <w:t>法定代表人（或负责人）：</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360DDC95">
      <w:pPr>
        <w:spacing w:line="500" w:lineRule="exact"/>
        <w:rPr>
          <w:rFonts w:hint="eastAsia" w:eastAsia="仿宋"/>
          <w:sz w:val="28"/>
          <w:szCs w:val="28"/>
        </w:rPr>
      </w:pPr>
      <w:r>
        <w:rPr>
          <w:rFonts w:hint="eastAsia" w:eastAsia="仿宋"/>
          <w:sz w:val="28"/>
          <w:szCs w:val="28"/>
        </w:rPr>
        <w:t>工程咨询单位甲级资信证书编号：</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6165F590">
      <w:pPr>
        <w:spacing w:line="500" w:lineRule="exact"/>
        <w:rPr>
          <w:rFonts w:hint="eastAsia" w:eastAsia="仿宋"/>
          <w:sz w:val="28"/>
          <w:szCs w:val="28"/>
        </w:rPr>
      </w:pPr>
      <w:r>
        <w:rPr>
          <w:rFonts w:hint="eastAsia" w:eastAsia="仿宋"/>
          <w:sz w:val="28"/>
          <w:szCs w:val="28"/>
        </w:rPr>
        <w:t>开 户 名：</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4142B4C5">
      <w:pPr>
        <w:spacing w:line="500" w:lineRule="exact"/>
        <w:rPr>
          <w:rFonts w:hint="eastAsia" w:eastAsia="仿宋"/>
          <w:sz w:val="28"/>
          <w:szCs w:val="28"/>
        </w:rPr>
      </w:pPr>
      <w:r>
        <w:rPr>
          <w:rFonts w:hint="eastAsia" w:eastAsia="仿宋"/>
          <w:sz w:val="28"/>
          <w:szCs w:val="28"/>
        </w:rPr>
        <w:t>开户银行：</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0C8453AB">
      <w:pPr>
        <w:spacing w:line="500" w:lineRule="exact"/>
        <w:rPr>
          <w:rFonts w:hint="eastAsia" w:eastAsia="仿宋"/>
          <w:sz w:val="28"/>
          <w:szCs w:val="28"/>
        </w:rPr>
      </w:pPr>
      <w:r>
        <w:rPr>
          <w:rFonts w:hint="eastAsia" w:eastAsia="仿宋"/>
          <w:sz w:val="28"/>
          <w:szCs w:val="28"/>
        </w:rPr>
        <w:t xml:space="preserve">账 </w:t>
      </w:r>
      <w:r>
        <w:rPr>
          <w:rFonts w:eastAsia="仿宋"/>
          <w:sz w:val="28"/>
          <w:szCs w:val="28"/>
        </w:rPr>
        <w:t xml:space="preserve">   </w:t>
      </w:r>
      <w:r>
        <w:rPr>
          <w:rFonts w:hint="eastAsia" w:eastAsia="仿宋"/>
          <w:sz w:val="28"/>
          <w:szCs w:val="28"/>
        </w:rPr>
        <w:t>号：</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219EF910">
      <w:pPr>
        <w:widowControl/>
        <w:spacing w:line="500" w:lineRule="exact"/>
        <w:jc w:val="left"/>
        <w:rPr>
          <w:rFonts w:eastAsia="仿宋"/>
          <w:sz w:val="28"/>
          <w:szCs w:val="28"/>
          <w:u w:val="single"/>
        </w:rPr>
      </w:pPr>
      <w:r>
        <w:rPr>
          <w:rFonts w:hint="eastAsia" w:eastAsia="仿宋"/>
          <w:sz w:val="28"/>
          <w:szCs w:val="28"/>
        </w:rPr>
        <w:t xml:space="preserve">项目联系人（授权代表）： </w:t>
      </w:r>
      <w:r>
        <w:rPr>
          <w:rFonts w:eastAsia="仿宋"/>
          <w:sz w:val="28"/>
          <w:szCs w:val="28"/>
          <w:u w:val="single"/>
        </w:rPr>
        <w:t xml:space="preserve">                                  </w:t>
      </w:r>
      <w:r>
        <w:rPr>
          <w:rFonts w:hint="eastAsia" w:eastAsia="仿宋"/>
          <w:sz w:val="28"/>
          <w:szCs w:val="28"/>
          <w:u w:val="single"/>
        </w:rPr>
        <w:t xml:space="preserve"> </w:t>
      </w:r>
    </w:p>
    <w:p w14:paraId="1767BFC8">
      <w:pPr>
        <w:widowControl/>
        <w:spacing w:line="500" w:lineRule="exact"/>
        <w:jc w:val="left"/>
        <w:rPr>
          <w:rFonts w:hint="eastAsia" w:eastAsia="仿宋"/>
          <w:sz w:val="28"/>
          <w:szCs w:val="28"/>
        </w:rPr>
      </w:pPr>
      <w:r>
        <w:rPr>
          <w:rFonts w:hint="eastAsia" w:eastAsia="仿宋"/>
          <w:sz w:val="28"/>
          <w:szCs w:val="28"/>
        </w:rPr>
        <w:t>联系方式：</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51DFE4E2">
      <w:pPr>
        <w:spacing w:line="500" w:lineRule="exact"/>
        <w:rPr>
          <w:rFonts w:hint="eastAsia" w:eastAsia="仿宋"/>
          <w:sz w:val="28"/>
          <w:szCs w:val="28"/>
        </w:rPr>
      </w:pPr>
      <w:r>
        <w:rPr>
          <w:rFonts w:hint="eastAsia" w:eastAsia="仿宋"/>
          <w:sz w:val="28"/>
          <w:szCs w:val="28"/>
        </w:rPr>
        <w:t>送达地址：</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4FB31BA4">
      <w:pPr>
        <w:spacing w:line="500" w:lineRule="exact"/>
        <w:rPr>
          <w:rFonts w:hint="eastAsia" w:eastAsia="仿宋"/>
          <w:sz w:val="28"/>
          <w:szCs w:val="28"/>
          <w:u w:val="single"/>
        </w:rPr>
      </w:pPr>
      <w:r>
        <w:rPr>
          <w:rFonts w:hint="eastAsia" w:eastAsia="仿宋"/>
          <w:sz w:val="28"/>
          <w:szCs w:val="28"/>
        </w:rPr>
        <w:t>甲方联系电话：</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49BEA537">
      <w:pPr>
        <w:spacing w:line="500" w:lineRule="exact"/>
        <w:rPr>
          <w:rFonts w:hint="eastAsia" w:eastAsia="仿宋"/>
          <w:sz w:val="28"/>
          <w:szCs w:val="28"/>
          <w:u w:val="single"/>
        </w:rPr>
      </w:pPr>
      <w:r>
        <w:rPr>
          <w:rFonts w:hint="eastAsia" w:eastAsia="仿宋"/>
          <w:sz w:val="28"/>
          <w:szCs w:val="28"/>
        </w:rPr>
        <w:t>电子邮箱：</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26853835">
      <w:pPr>
        <w:spacing w:line="500" w:lineRule="exact"/>
        <w:ind w:firstLine="560" w:firstLineChars="200"/>
        <w:rPr>
          <w:rFonts w:hint="eastAsia" w:eastAsia="仿宋"/>
          <w:sz w:val="28"/>
          <w:szCs w:val="28"/>
        </w:rPr>
      </w:pPr>
      <w:r>
        <w:rPr>
          <w:rFonts w:eastAsia="仿宋"/>
          <w:sz w:val="28"/>
          <w:szCs w:val="28"/>
        </w:rPr>
        <w:br w:type="page"/>
      </w:r>
      <w:r>
        <w:rPr>
          <w:rFonts w:hint="eastAsia" w:eastAsia="仿宋"/>
          <w:sz w:val="28"/>
          <w:szCs w:val="28"/>
        </w:rPr>
        <w:t>甲乙双方经过平等协商，在真实、充分地表达各自意愿的基础上，根据《中华人民共和国民法典》等相关法律法规和工程咨询行业有关规定，达成如下协议，并由双方共同恪守。</w:t>
      </w:r>
    </w:p>
    <w:p w14:paraId="1EBC5A51">
      <w:pPr>
        <w:spacing w:line="500" w:lineRule="exact"/>
        <w:ind w:firstLine="560" w:firstLineChars="200"/>
        <w:rPr>
          <w:rFonts w:hint="eastAsia" w:eastAsia="仿宋"/>
          <w:sz w:val="28"/>
          <w:szCs w:val="28"/>
        </w:rPr>
      </w:pPr>
      <w:r>
        <w:rPr>
          <w:rFonts w:hint="eastAsia" w:eastAsia="仿宋"/>
          <w:sz w:val="28"/>
          <w:szCs w:val="28"/>
        </w:rPr>
        <w:t>根据甲方的委托要求，乙方应根据国家、地区及行业的有关政策、法规及规范要求，按时向甲方提交咨询成果。</w:t>
      </w:r>
    </w:p>
    <w:p w14:paraId="002AB63F">
      <w:pPr>
        <w:spacing w:line="500" w:lineRule="exact"/>
        <w:ind w:firstLine="560" w:firstLineChars="200"/>
        <w:rPr>
          <w:rFonts w:hint="eastAsia" w:eastAsia="黑体"/>
          <w:sz w:val="28"/>
          <w:szCs w:val="28"/>
        </w:rPr>
      </w:pPr>
      <w:r>
        <w:rPr>
          <w:rFonts w:hint="eastAsia" w:eastAsia="黑体"/>
          <w:sz w:val="28"/>
          <w:szCs w:val="28"/>
        </w:rPr>
        <w:t>第一条  委托项目名称及合同类型</w:t>
      </w:r>
    </w:p>
    <w:p w14:paraId="6A996ECE">
      <w:pPr>
        <w:spacing w:line="500" w:lineRule="exact"/>
        <w:ind w:firstLine="560" w:firstLineChars="200"/>
        <w:rPr>
          <w:rFonts w:hint="eastAsia" w:eastAsia="仿宋"/>
          <w:sz w:val="28"/>
          <w:szCs w:val="28"/>
          <w:u w:val="single"/>
        </w:rPr>
      </w:pPr>
      <w:r>
        <w:rPr>
          <w:rFonts w:hint="eastAsia" w:eastAsia="仿宋"/>
          <w:sz w:val="28"/>
          <w:szCs w:val="28"/>
        </w:rPr>
        <w:t>1</w:t>
      </w:r>
      <w:r>
        <w:rPr>
          <w:rFonts w:eastAsia="仿宋"/>
          <w:sz w:val="28"/>
          <w:szCs w:val="28"/>
        </w:rPr>
        <w:t>.1</w:t>
      </w:r>
      <w:r>
        <w:rPr>
          <w:rFonts w:hint="eastAsia" w:eastAsia="仿宋"/>
          <w:sz w:val="28"/>
          <w:szCs w:val="28"/>
        </w:rPr>
        <w:t>委托项目名称：</w:t>
      </w:r>
      <w:r>
        <w:rPr>
          <w:rFonts w:hint="eastAsia" w:eastAsia="仿宋"/>
          <w:sz w:val="28"/>
          <w:szCs w:val="28"/>
          <w:u w:val="single"/>
        </w:rPr>
        <w:t xml:space="preserve"> </w:t>
      </w:r>
      <w:r>
        <w:rPr>
          <w:rFonts w:eastAsia="仿宋"/>
          <w:sz w:val="28"/>
          <w:szCs w:val="28"/>
          <w:u w:val="single"/>
        </w:rPr>
        <w:t xml:space="preserve">                 </w:t>
      </w:r>
    </w:p>
    <w:p w14:paraId="2149C3F4">
      <w:pPr>
        <w:spacing w:line="500" w:lineRule="exact"/>
        <w:ind w:firstLine="560" w:firstLineChars="200"/>
        <w:rPr>
          <w:rFonts w:hint="eastAsia" w:eastAsia="仿宋"/>
          <w:sz w:val="28"/>
          <w:szCs w:val="28"/>
        </w:rPr>
      </w:pPr>
      <w:r>
        <w:rPr>
          <w:rFonts w:hint="eastAsia" w:eastAsia="仿宋"/>
          <w:sz w:val="28"/>
          <w:szCs w:val="28"/>
        </w:rPr>
        <w:t>1</w:t>
      </w:r>
      <w:r>
        <w:rPr>
          <w:rFonts w:eastAsia="仿宋"/>
          <w:sz w:val="28"/>
          <w:szCs w:val="28"/>
        </w:rPr>
        <w:t>.2</w:t>
      </w:r>
      <w:r>
        <w:rPr>
          <w:rFonts w:hint="eastAsia" w:eastAsia="仿宋"/>
          <w:sz w:val="28"/>
          <w:szCs w:val="28"/>
        </w:rPr>
        <w:t>合同类型</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3420"/>
        <w:gridCol w:w="809"/>
        <w:gridCol w:w="2553"/>
      </w:tblGrid>
      <w:tr w14:paraId="2EE9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noWrap w:val="0"/>
            <w:vAlign w:val="center"/>
          </w:tcPr>
          <w:p w14:paraId="7E4BDD76">
            <w:pPr>
              <w:overflowPunct w:val="0"/>
              <w:rPr>
                <w:rFonts w:hint="eastAsia" w:eastAsia="仿宋"/>
                <w:sz w:val="24"/>
                <w:szCs w:val="24"/>
              </w:rPr>
            </w:pPr>
            <w:r>
              <w:rPr>
                <w:rFonts w:hint="eastAsia" w:eastAsia="仿宋"/>
                <w:sz w:val="24"/>
                <w:szCs w:val="24"/>
              </w:rPr>
              <w:t>编号</w:t>
            </w:r>
          </w:p>
        </w:tc>
        <w:tc>
          <w:tcPr>
            <w:tcW w:w="4140" w:type="dxa"/>
            <w:gridSpan w:val="2"/>
            <w:noWrap w:val="0"/>
            <w:vAlign w:val="center"/>
          </w:tcPr>
          <w:p w14:paraId="6598A199">
            <w:pPr>
              <w:overflowPunct w:val="0"/>
              <w:rPr>
                <w:rFonts w:hint="eastAsia" w:eastAsia="仿宋"/>
                <w:sz w:val="24"/>
                <w:szCs w:val="24"/>
              </w:rPr>
            </w:pPr>
            <w:r>
              <w:rPr>
                <w:rFonts w:hint="eastAsia" w:eastAsia="仿宋"/>
                <w:sz w:val="24"/>
                <w:szCs w:val="24"/>
              </w:rPr>
              <w:t>类型</w:t>
            </w:r>
          </w:p>
        </w:tc>
        <w:tc>
          <w:tcPr>
            <w:tcW w:w="809" w:type="dxa"/>
            <w:noWrap w:val="0"/>
            <w:vAlign w:val="center"/>
          </w:tcPr>
          <w:p w14:paraId="3B8F4D49">
            <w:pPr>
              <w:overflowPunct w:val="0"/>
              <w:rPr>
                <w:rFonts w:hint="eastAsia" w:eastAsia="仿宋"/>
                <w:sz w:val="24"/>
                <w:szCs w:val="24"/>
              </w:rPr>
            </w:pPr>
            <w:r>
              <w:rPr>
                <w:rFonts w:hint="eastAsia" w:eastAsia="仿宋"/>
                <w:sz w:val="24"/>
                <w:szCs w:val="24"/>
              </w:rPr>
              <w:t>选择</w:t>
            </w:r>
          </w:p>
        </w:tc>
        <w:tc>
          <w:tcPr>
            <w:tcW w:w="2553" w:type="dxa"/>
            <w:noWrap w:val="0"/>
            <w:vAlign w:val="center"/>
          </w:tcPr>
          <w:p w14:paraId="68B3DC38">
            <w:pPr>
              <w:overflowPunct w:val="0"/>
              <w:rPr>
                <w:rFonts w:hint="eastAsia" w:eastAsia="仿宋"/>
                <w:sz w:val="24"/>
                <w:szCs w:val="24"/>
              </w:rPr>
            </w:pPr>
            <w:r>
              <w:rPr>
                <w:rFonts w:hint="eastAsia" w:eastAsia="仿宋"/>
                <w:sz w:val="24"/>
                <w:szCs w:val="24"/>
              </w:rPr>
              <w:t>备注</w:t>
            </w:r>
          </w:p>
        </w:tc>
      </w:tr>
      <w:tr w14:paraId="49D6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3CAC8207">
            <w:pPr>
              <w:overflowPunct w:val="0"/>
              <w:rPr>
                <w:rFonts w:hint="eastAsia" w:eastAsia="仿宋"/>
                <w:sz w:val="24"/>
                <w:szCs w:val="24"/>
              </w:rPr>
            </w:pPr>
            <w:r>
              <w:rPr>
                <w:rFonts w:hint="eastAsia" w:eastAsia="仿宋"/>
                <w:sz w:val="24"/>
                <w:szCs w:val="24"/>
              </w:rPr>
              <w:t>1</w:t>
            </w:r>
          </w:p>
        </w:tc>
        <w:tc>
          <w:tcPr>
            <w:tcW w:w="4140" w:type="dxa"/>
            <w:gridSpan w:val="2"/>
            <w:noWrap w:val="0"/>
            <w:vAlign w:val="top"/>
          </w:tcPr>
          <w:p w14:paraId="04C8A870">
            <w:pPr>
              <w:overflowPunct w:val="0"/>
              <w:rPr>
                <w:rFonts w:hint="eastAsia" w:eastAsia="仿宋"/>
                <w:sz w:val="24"/>
                <w:szCs w:val="24"/>
              </w:rPr>
            </w:pPr>
            <w:r>
              <w:rPr>
                <w:rFonts w:hint="eastAsia" w:eastAsia="仿宋"/>
                <w:sz w:val="24"/>
                <w:szCs w:val="24"/>
              </w:rPr>
              <w:t>规划咨询</w:t>
            </w:r>
          </w:p>
        </w:tc>
        <w:tc>
          <w:tcPr>
            <w:tcW w:w="809" w:type="dxa"/>
            <w:noWrap w:val="0"/>
            <w:vAlign w:val="center"/>
          </w:tcPr>
          <w:p w14:paraId="76B556C3">
            <w:pPr>
              <w:overflowPunct w:val="0"/>
              <w:rPr>
                <w:rFonts w:hint="eastAsia" w:eastAsia="仿宋"/>
                <w:sz w:val="24"/>
                <w:szCs w:val="24"/>
              </w:rPr>
            </w:pPr>
            <w:r>
              <w:rPr>
                <w:rFonts w:hint="eastAsia" w:eastAsia="仿宋"/>
                <w:sz w:val="24"/>
                <w:szCs w:val="24"/>
              </w:rPr>
              <w:t>□</w:t>
            </w:r>
          </w:p>
        </w:tc>
        <w:tc>
          <w:tcPr>
            <w:tcW w:w="2553" w:type="dxa"/>
            <w:noWrap w:val="0"/>
            <w:vAlign w:val="top"/>
          </w:tcPr>
          <w:p w14:paraId="53A98B10">
            <w:pPr>
              <w:overflowPunct w:val="0"/>
              <w:rPr>
                <w:rFonts w:hint="eastAsia" w:eastAsia="仿宋"/>
                <w:sz w:val="24"/>
                <w:szCs w:val="24"/>
              </w:rPr>
            </w:pPr>
          </w:p>
        </w:tc>
      </w:tr>
      <w:tr w14:paraId="699F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6B6B9894">
            <w:pPr>
              <w:overflowPunct w:val="0"/>
              <w:rPr>
                <w:rFonts w:hint="eastAsia" w:eastAsia="仿宋"/>
                <w:sz w:val="24"/>
                <w:szCs w:val="24"/>
              </w:rPr>
            </w:pPr>
            <w:r>
              <w:rPr>
                <w:rFonts w:hint="eastAsia" w:eastAsia="仿宋"/>
                <w:sz w:val="24"/>
                <w:szCs w:val="24"/>
              </w:rPr>
              <w:t>2</w:t>
            </w:r>
          </w:p>
        </w:tc>
        <w:tc>
          <w:tcPr>
            <w:tcW w:w="4140" w:type="dxa"/>
            <w:gridSpan w:val="2"/>
            <w:noWrap w:val="0"/>
            <w:vAlign w:val="top"/>
          </w:tcPr>
          <w:p w14:paraId="00B5C0B4">
            <w:pPr>
              <w:overflowPunct w:val="0"/>
              <w:rPr>
                <w:rFonts w:hint="eastAsia" w:eastAsia="仿宋"/>
                <w:sz w:val="24"/>
                <w:szCs w:val="24"/>
              </w:rPr>
            </w:pPr>
            <w:r>
              <w:rPr>
                <w:rFonts w:hint="eastAsia" w:eastAsia="仿宋"/>
                <w:sz w:val="24"/>
                <w:szCs w:val="24"/>
              </w:rPr>
              <w:t>项目咨询</w:t>
            </w:r>
          </w:p>
        </w:tc>
        <w:tc>
          <w:tcPr>
            <w:tcW w:w="809" w:type="dxa"/>
            <w:noWrap w:val="0"/>
            <w:vAlign w:val="center"/>
          </w:tcPr>
          <w:p w14:paraId="5B7CB72E">
            <w:pPr>
              <w:overflowPunct w:val="0"/>
              <w:rPr>
                <w:rFonts w:hint="eastAsia" w:eastAsia="仿宋"/>
                <w:sz w:val="24"/>
                <w:szCs w:val="24"/>
              </w:rPr>
            </w:pPr>
            <w:r>
              <w:rPr>
                <w:rFonts w:hint="eastAsia" w:eastAsia="仿宋"/>
                <w:sz w:val="24"/>
                <w:szCs w:val="24"/>
              </w:rPr>
              <w:t>□</w:t>
            </w:r>
          </w:p>
        </w:tc>
        <w:tc>
          <w:tcPr>
            <w:tcW w:w="2553" w:type="dxa"/>
            <w:noWrap w:val="0"/>
            <w:vAlign w:val="top"/>
          </w:tcPr>
          <w:p w14:paraId="11684E3B">
            <w:pPr>
              <w:overflowPunct w:val="0"/>
              <w:rPr>
                <w:rFonts w:hint="eastAsia" w:eastAsia="仿宋"/>
                <w:sz w:val="24"/>
                <w:szCs w:val="24"/>
              </w:rPr>
            </w:pPr>
          </w:p>
        </w:tc>
      </w:tr>
      <w:tr w14:paraId="6544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3D0ACDF4">
            <w:pPr>
              <w:overflowPunct w:val="0"/>
              <w:rPr>
                <w:rFonts w:hint="eastAsia" w:eastAsia="仿宋"/>
                <w:sz w:val="24"/>
                <w:szCs w:val="24"/>
              </w:rPr>
            </w:pPr>
            <w:r>
              <w:rPr>
                <w:rFonts w:hint="eastAsia" w:eastAsia="仿宋"/>
                <w:sz w:val="24"/>
                <w:szCs w:val="24"/>
              </w:rPr>
              <w:t>2-1</w:t>
            </w:r>
          </w:p>
        </w:tc>
        <w:tc>
          <w:tcPr>
            <w:tcW w:w="720" w:type="dxa"/>
            <w:vMerge w:val="restart"/>
            <w:noWrap w:val="0"/>
            <w:vAlign w:val="center"/>
          </w:tcPr>
          <w:p w14:paraId="3C9B2514">
            <w:pPr>
              <w:overflowPunct w:val="0"/>
              <w:rPr>
                <w:rFonts w:hint="eastAsia" w:eastAsia="仿宋"/>
                <w:sz w:val="24"/>
                <w:szCs w:val="24"/>
              </w:rPr>
            </w:pPr>
            <w:r>
              <w:rPr>
                <w:rFonts w:hint="eastAsia" w:eastAsia="仿宋"/>
                <w:sz w:val="24"/>
                <w:szCs w:val="24"/>
              </w:rPr>
              <w:t>编制</w:t>
            </w:r>
          </w:p>
        </w:tc>
        <w:tc>
          <w:tcPr>
            <w:tcW w:w="3420" w:type="dxa"/>
            <w:noWrap w:val="0"/>
            <w:vAlign w:val="top"/>
          </w:tcPr>
          <w:p w14:paraId="79B3DBFF">
            <w:pPr>
              <w:overflowPunct w:val="0"/>
              <w:rPr>
                <w:rFonts w:hint="eastAsia" w:eastAsia="仿宋"/>
                <w:sz w:val="24"/>
                <w:szCs w:val="24"/>
              </w:rPr>
            </w:pPr>
            <w:r>
              <w:rPr>
                <w:rFonts w:hint="eastAsia" w:eastAsia="仿宋"/>
                <w:sz w:val="24"/>
                <w:szCs w:val="24"/>
              </w:rPr>
              <w:t>项目建议书</w:t>
            </w:r>
          </w:p>
        </w:tc>
        <w:tc>
          <w:tcPr>
            <w:tcW w:w="809" w:type="dxa"/>
            <w:noWrap w:val="0"/>
            <w:vAlign w:val="center"/>
          </w:tcPr>
          <w:p w14:paraId="52CB88E1">
            <w:pPr>
              <w:overflowPunct w:val="0"/>
              <w:rPr>
                <w:rFonts w:hint="eastAsia" w:eastAsia="仿宋"/>
                <w:sz w:val="24"/>
                <w:szCs w:val="24"/>
              </w:rPr>
            </w:pPr>
            <w:r>
              <w:rPr>
                <w:rFonts w:hint="eastAsia" w:eastAsia="仿宋"/>
                <w:sz w:val="24"/>
                <w:szCs w:val="24"/>
              </w:rPr>
              <w:t>□</w:t>
            </w:r>
          </w:p>
        </w:tc>
        <w:tc>
          <w:tcPr>
            <w:tcW w:w="2553" w:type="dxa"/>
            <w:noWrap w:val="0"/>
            <w:vAlign w:val="top"/>
          </w:tcPr>
          <w:p w14:paraId="3CDC4D6D">
            <w:pPr>
              <w:overflowPunct w:val="0"/>
              <w:rPr>
                <w:rFonts w:hint="eastAsia" w:eastAsia="仿宋"/>
                <w:sz w:val="24"/>
                <w:szCs w:val="24"/>
              </w:rPr>
            </w:pPr>
          </w:p>
        </w:tc>
      </w:tr>
      <w:tr w14:paraId="0331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2CBF70BE">
            <w:pPr>
              <w:overflowPunct w:val="0"/>
              <w:rPr>
                <w:rFonts w:hint="eastAsia" w:eastAsia="仿宋"/>
                <w:sz w:val="24"/>
                <w:szCs w:val="24"/>
              </w:rPr>
            </w:pPr>
            <w:r>
              <w:rPr>
                <w:rFonts w:hint="eastAsia" w:eastAsia="仿宋"/>
                <w:sz w:val="24"/>
                <w:szCs w:val="24"/>
              </w:rPr>
              <w:t>2-2</w:t>
            </w:r>
          </w:p>
        </w:tc>
        <w:tc>
          <w:tcPr>
            <w:tcW w:w="720" w:type="dxa"/>
            <w:vMerge w:val="continue"/>
            <w:noWrap w:val="0"/>
            <w:vAlign w:val="top"/>
          </w:tcPr>
          <w:p w14:paraId="2BAB72FA">
            <w:pPr>
              <w:overflowPunct w:val="0"/>
              <w:rPr>
                <w:rFonts w:hint="eastAsia" w:eastAsia="仿宋"/>
                <w:sz w:val="24"/>
                <w:szCs w:val="24"/>
              </w:rPr>
            </w:pPr>
          </w:p>
        </w:tc>
        <w:tc>
          <w:tcPr>
            <w:tcW w:w="3420" w:type="dxa"/>
            <w:noWrap w:val="0"/>
            <w:vAlign w:val="top"/>
          </w:tcPr>
          <w:p w14:paraId="4D20DCA3">
            <w:pPr>
              <w:overflowPunct w:val="0"/>
              <w:rPr>
                <w:rFonts w:hint="eastAsia" w:eastAsia="仿宋"/>
                <w:sz w:val="24"/>
                <w:szCs w:val="24"/>
              </w:rPr>
            </w:pPr>
            <w:r>
              <w:rPr>
                <w:rFonts w:hint="eastAsia" w:eastAsia="仿宋"/>
                <w:sz w:val="24"/>
                <w:szCs w:val="24"/>
              </w:rPr>
              <w:t>项目可行性研究报告</w:t>
            </w:r>
          </w:p>
        </w:tc>
        <w:tc>
          <w:tcPr>
            <w:tcW w:w="809" w:type="dxa"/>
            <w:noWrap w:val="0"/>
            <w:vAlign w:val="center"/>
          </w:tcPr>
          <w:p w14:paraId="110DA4E2">
            <w:pPr>
              <w:overflowPunct w:val="0"/>
              <w:rPr>
                <w:rFonts w:hint="eastAsia" w:eastAsia="仿宋"/>
                <w:sz w:val="24"/>
                <w:szCs w:val="24"/>
              </w:rPr>
            </w:pPr>
            <w:r>
              <w:rPr>
                <w:rFonts w:eastAsia="仿宋"/>
                <w:sz w:val="24"/>
                <w:szCs w:val="24"/>
              </w:rPr>
              <w:fldChar w:fldCharType="begin"/>
            </w:r>
            <w:r>
              <w:rPr>
                <w:rFonts w:eastAsia="仿宋"/>
                <w:sz w:val="24"/>
                <w:szCs w:val="24"/>
              </w:rPr>
              <w:instrText xml:space="preserve"> </w:instrText>
            </w:r>
            <w:r>
              <w:rPr>
                <w:rFonts w:hint="eastAsia" w:eastAsia="仿宋"/>
                <w:sz w:val="24"/>
                <w:szCs w:val="24"/>
              </w:rPr>
              <w:instrText xml:space="preserve">eq \o\ac(</w:instrText>
            </w:r>
            <w:r>
              <w:rPr>
                <w:rFonts w:hint="eastAsia" w:eastAsia="仿宋"/>
                <w:position w:val="-4"/>
                <w:sz w:val="36"/>
                <w:szCs w:val="24"/>
              </w:rPr>
              <w:instrText xml:space="preserve">□</w:instrText>
            </w:r>
            <w:r>
              <w:rPr>
                <w:rFonts w:hint="eastAsia" w:eastAsia="仿宋"/>
                <w:sz w:val="24"/>
                <w:szCs w:val="24"/>
              </w:rPr>
              <w:instrText xml:space="preserve">)</w:instrText>
            </w:r>
            <w:r>
              <w:rPr>
                <w:rFonts w:eastAsia="仿宋"/>
                <w:sz w:val="24"/>
                <w:szCs w:val="24"/>
              </w:rPr>
              <w:fldChar w:fldCharType="end"/>
            </w:r>
          </w:p>
        </w:tc>
        <w:tc>
          <w:tcPr>
            <w:tcW w:w="2553" w:type="dxa"/>
            <w:noWrap w:val="0"/>
            <w:vAlign w:val="top"/>
          </w:tcPr>
          <w:p w14:paraId="1BDDC2B0">
            <w:pPr>
              <w:overflowPunct w:val="0"/>
              <w:rPr>
                <w:rFonts w:hint="eastAsia" w:eastAsia="仿宋"/>
                <w:sz w:val="24"/>
                <w:szCs w:val="24"/>
              </w:rPr>
            </w:pPr>
          </w:p>
        </w:tc>
      </w:tr>
      <w:tr w14:paraId="72B2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1E31AA52">
            <w:pPr>
              <w:overflowPunct w:val="0"/>
              <w:rPr>
                <w:rFonts w:hint="eastAsia" w:eastAsia="仿宋"/>
                <w:sz w:val="24"/>
                <w:szCs w:val="24"/>
              </w:rPr>
            </w:pPr>
            <w:r>
              <w:rPr>
                <w:rFonts w:hint="eastAsia" w:eastAsia="仿宋"/>
                <w:sz w:val="24"/>
                <w:szCs w:val="24"/>
              </w:rPr>
              <w:t>2-3</w:t>
            </w:r>
          </w:p>
        </w:tc>
        <w:tc>
          <w:tcPr>
            <w:tcW w:w="720" w:type="dxa"/>
            <w:vMerge w:val="continue"/>
            <w:noWrap w:val="0"/>
            <w:vAlign w:val="top"/>
          </w:tcPr>
          <w:p w14:paraId="4D4B39B0">
            <w:pPr>
              <w:overflowPunct w:val="0"/>
              <w:rPr>
                <w:rFonts w:hint="eastAsia" w:eastAsia="仿宋"/>
                <w:sz w:val="24"/>
                <w:szCs w:val="24"/>
              </w:rPr>
            </w:pPr>
          </w:p>
        </w:tc>
        <w:tc>
          <w:tcPr>
            <w:tcW w:w="3420" w:type="dxa"/>
            <w:noWrap w:val="0"/>
            <w:vAlign w:val="top"/>
          </w:tcPr>
          <w:p w14:paraId="5B01FA8F">
            <w:pPr>
              <w:overflowPunct w:val="0"/>
              <w:rPr>
                <w:rFonts w:hint="eastAsia" w:eastAsia="仿宋"/>
                <w:sz w:val="24"/>
                <w:szCs w:val="24"/>
              </w:rPr>
            </w:pPr>
            <w:r>
              <w:rPr>
                <w:rFonts w:hint="eastAsia" w:eastAsia="仿宋"/>
                <w:sz w:val="24"/>
                <w:szCs w:val="24"/>
              </w:rPr>
              <w:t>项目申请报告</w:t>
            </w:r>
          </w:p>
        </w:tc>
        <w:tc>
          <w:tcPr>
            <w:tcW w:w="809" w:type="dxa"/>
            <w:noWrap w:val="0"/>
            <w:vAlign w:val="center"/>
          </w:tcPr>
          <w:p w14:paraId="2B3C7F2A">
            <w:pPr>
              <w:overflowPunct w:val="0"/>
              <w:rPr>
                <w:rFonts w:hint="eastAsia" w:eastAsia="仿宋"/>
                <w:sz w:val="24"/>
                <w:szCs w:val="24"/>
              </w:rPr>
            </w:pPr>
            <w:r>
              <w:rPr>
                <w:rFonts w:hint="eastAsia" w:eastAsia="仿宋"/>
                <w:sz w:val="24"/>
                <w:szCs w:val="24"/>
              </w:rPr>
              <w:t>□</w:t>
            </w:r>
          </w:p>
        </w:tc>
        <w:tc>
          <w:tcPr>
            <w:tcW w:w="2553" w:type="dxa"/>
            <w:noWrap w:val="0"/>
            <w:vAlign w:val="top"/>
          </w:tcPr>
          <w:p w14:paraId="4E72DBEC">
            <w:pPr>
              <w:overflowPunct w:val="0"/>
              <w:rPr>
                <w:rFonts w:hint="eastAsia" w:eastAsia="仿宋"/>
                <w:sz w:val="24"/>
                <w:szCs w:val="24"/>
              </w:rPr>
            </w:pPr>
          </w:p>
        </w:tc>
      </w:tr>
      <w:tr w14:paraId="7C16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4F78FC62">
            <w:pPr>
              <w:overflowPunct w:val="0"/>
              <w:rPr>
                <w:rFonts w:hint="eastAsia" w:eastAsia="仿宋"/>
                <w:sz w:val="24"/>
                <w:szCs w:val="24"/>
              </w:rPr>
            </w:pPr>
            <w:r>
              <w:rPr>
                <w:rFonts w:hint="eastAsia" w:eastAsia="仿宋"/>
                <w:sz w:val="24"/>
                <w:szCs w:val="24"/>
              </w:rPr>
              <w:t>2-4</w:t>
            </w:r>
          </w:p>
        </w:tc>
        <w:tc>
          <w:tcPr>
            <w:tcW w:w="720" w:type="dxa"/>
            <w:vMerge w:val="continue"/>
            <w:noWrap w:val="0"/>
            <w:vAlign w:val="top"/>
          </w:tcPr>
          <w:p w14:paraId="10161F81">
            <w:pPr>
              <w:overflowPunct w:val="0"/>
              <w:rPr>
                <w:rFonts w:hint="eastAsia" w:eastAsia="仿宋"/>
                <w:sz w:val="24"/>
                <w:szCs w:val="24"/>
              </w:rPr>
            </w:pPr>
          </w:p>
        </w:tc>
        <w:tc>
          <w:tcPr>
            <w:tcW w:w="3420" w:type="dxa"/>
            <w:noWrap w:val="0"/>
            <w:vAlign w:val="top"/>
          </w:tcPr>
          <w:p w14:paraId="789ABA16">
            <w:pPr>
              <w:overflowPunct w:val="0"/>
              <w:rPr>
                <w:rFonts w:hint="eastAsia" w:eastAsia="仿宋"/>
                <w:sz w:val="24"/>
                <w:szCs w:val="24"/>
              </w:rPr>
            </w:pPr>
            <w:r>
              <w:rPr>
                <w:rFonts w:hint="eastAsia" w:eastAsia="仿宋"/>
                <w:sz w:val="24"/>
                <w:szCs w:val="24"/>
              </w:rPr>
              <w:t>资金申请报告</w:t>
            </w:r>
          </w:p>
        </w:tc>
        <w:tc>
          <w:tcPr>
            <w:tcW w:w="809" w:type="dxa"/>
            <w:noWrap w:val="0"/>
            <w:vAlign w:val="center"/>
          </w:tcPr>
          <w:p w14:paraId="5F6B3CB6">
            <w:pPr>
              <w:overflowPunct w:val="0"/>
              <w:rPr>
                <w:rFonts w:hint="eastAsia" w:eastAsia="仿宋"/>
                <w:sz w:val="24"/>
                <w:szCs w:val="24"/>
              </w:rPr>
            </w:pPr>
            <w:r>
              <w:rPr>
                <w:rFonts w:hint="eastAsia" w:eastAsia="仿宋"/>
                <w:sz w:val="24"/>
                <w:szCs w:val="24"/>
              </w:rPr>
              <w:t>□</w:t>
            </w:r>
          </w:p>
        </w:tc>
        <w:tc>
          <w:tcPr>
            <w:tcW w:w="2553" w:type="dxa"/>
            <w:noWrap w:val="0"/>
            <w:vAlign w:val="top"/>
          </w:tcPr>
          <w:p w14:paraId="5F948432">
            <w:pPr>
              <w:overflowPunct w:val="0"/>
              <w:rPr>
                <w:rFonts w:hint="eastAsia" w:eastAsia="仿宋"/>
                <w:sz w:val="24"/>
                <w:szCs w:val="24"/>
              </w:rPr>
            </w:pPr>
          </w:p>
        </w:tc>
      </w:tr>
      <w:tr w14:paraId="2D60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07DFBF19">
            <w:pPr>
              <w:overflowPunct w:val="0"/>
              <w:rPr>
                <w:rFonts w:hint="eastAsia" w:eastAsia="仿宋"/>
                <w:sz w:val="24"/>
                <w:szCs w:val="24"/>
              </w:rPr>
            </w:pPr>
            <w:r>
              <w:rPr>
                <w:rFonts w:hint="eastAsia" w:eastAsia="仿宋"/>
                <w:sz w:val="24"/>
                <w:szCs w:val="24"/>
              </w:rPr>
              <w:t>3</w:t>
            </w:r>
          </w:p>
        </w:tc>
        <w:tc>
          <w:tcPr>
            <w:tcW w:w="4140" w:type="dxa"/>
            <w:gridSpan w:val="2"/>
            <w:noWrap w:val="0"/>
            <w:vAlign w:val="top"/>
          </w:tcPr>
          <w:p w14:paraId="2FDC7B5B">
            <w:pPr>
              <w:overflowPunct w:val="0"/>
              <w:rPr>
                <w:rFonts w:hint="eastAsia" w:eastAsia="仿宋"/>
                <w:sz w:val="24"/>
                <w:szCs w:val="24"/>
              </w:rPr>
            </w:pPr>
            <w:r>
              <w:rPr>
                <w:rFonts w:hint="eastAsia" w:eastAsia="仿宋"/>
                <w:sz w:val="24"/>
                <w:szCs w:val="24"/>
              </w:rPr>
              <w:t>评估咨询</w:t>
            </w:r>
          </w:p>
        </w:tc>
        <w:tc>
          <w:tcPr>
            <w:tcW w:w="809" w:type="dxa"/>
            <w:noWrap w:val="0"/>
            <w:vAlign w:val="center"/>
          </w:tcPr>
          <w:p w14:paraId="094C26DB">
            <w:pPr>
              <w:overflowPunct w:val="0"/>
              <w:rPr>
                <w:rFonts w:hint="eastAsia" w:eastAsia="仿宋"/>
                <w:sz w:val="24"/>
                <w:szCs w:val="24"/>
              </w:rPr>
            </w:pPr>
            <w:r>
              <w:rPr>
                <w:rFonts w:hint="eastAsia" w:eastAsia="仿宋"/>
                <w:sz w:val="24"/>
                <w:szCs w:val="24"/>
              </w:rPr>
              <w:t>□</w:t>
            </w:r>
          </w:p>
        </w:tc>
        <w:tc>
          <w:tcPr>
            <w:tcW w:w="2553" w:type="dxa"/>
            <w:noWrap w:val="0"/>
            <w:vAlign w:val="top"/>
          </w:tcPr>
          <w:p w14:paraId="67606774">
            <w:pPr>
              <w:overflowPunct w:val="0"/>
              <w:rPr>
                <w:rFonts w:hint="eastAsia" w:eastAsia="仿宋"/>
                <w:sz w:val="24"/>
                <w:szCs w:val="24"/>
              </w:rPr>
            </w:pPr>
          </w:p>
        </w:tc>
      </w:tr>
      <w:tr w14:paraId="15DD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2343EB4F">
            <w:pPr>
              <w:overflowPunct w:val="0"/>
              <w:rPr>
                <w:rFonts w:hint="eastAsia" w:eastAsia="仿宋"/>
                <w:sz w:val="24"/>
                <w:szCs w:val="24"/>
              </w:rPr>
            </w:pPr>
            <w:r>
              <w:rPr>
                <w:rFonts w:hint="eastAsia" w:eastAsia="仿宋"/>
                <w:sz w:val="24"/>
                <w:szCs w:val="24"/>
              </w:rPr>
              <w:t>4</w:t>
            </w:r>
          </w:p>
        </w:tc>
        <w:tc>
          <w:tcPr>
            <w:tcW w:w="4140" w:type="dxa"/>
            <w:gridSpan w:val="2"/>
            <w:noWrap w:val="0"/>
            <w:vAlign w:val="top"/>
          </w:tcPr>
          <w:p w14:paraId="60017AAC">
            <w:pPr>
              <w:overflowPunct w:val="0"/>
              <w:rPr>
                <w:rFonts w:hint="eastAsia" w:eastAsia="仿宋"/>
                <w:sz w:val="24"/>
                <w:szCs w:val="24"/>
              </w:rPr>
            </w:pPr>
            <w:r>
              <w:rPr>
                <w:rFonts w:hint="eastAsia" w:eastAsia="仿宋"/>
                <w:sz w:val="24"/>
                <w:szCs w:val="24"/>
              </w:rPr>
              <w:t>全过程咨询</w:t>
            </w:r>
          </w:p>
        </w:tc>
        <w:tc>
          <w:tcPr>
            <w:tcW w:w="809" w:type="dxa"/>
            <w:noWrap w:val="0"/>
            <w:vAlign w:val="center"/>
          </w:tcPr>
          <w:p w14:paraId="532C0FC0">
            <w:pPr>
              <w:overflowPunct w:val="0"/>
              <w:rPr>
                <w:rFonts w:hint="eastAsia" w:eastAsia="仿宋"/>
                <w:sz w:val="24"/>
                <w:szCs w:val="24"/>
              </w:rPr>
            </w:pPr>
            <w:r>
              <w:rPr>
                <w:rFonts w:hint="eastAsia" w:eastAsia="仿宋"/>
                <w:sz w:val="24"/>
                <w:szCs w:val="24"/>
              </w:rPr>
              <w:t>□</w:t>
            </w:r>
          </w:p>
        </w:tc>
        <w:tc>
          <w:tcPr>
            <w:tcW w:w="2553" w:type="dxa"/>
            <w:noWrap w:val="0"/>
            <w:vAlign w:val="top"/>
          </w:tcPr>
          <w:p w14:paraId="44605B51">
            <w:pPr>
              <w:overflowPunct w:val="0"/>
              <w:rPr>
                <w:rFonts w:hint="eastAsia" w:eastAsia="仿宋"/>
                <w:sz w:val="24"/>
                <w:szCs w:val="24"/>
              </w:rPr>
            </w:pPr>
          </w:p>
        </w:tc>
      </w:tr>
      <w:tr w14:paraId="5B5A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2633B94C">
            <w:pPr>
              <w:overflowPunct w:val="0"/>
              <w:rPr>
                <w:rFonts w:hint="eastAsia" w:eastAsia="仿宋"/>
                <w:sz w:val="24"/>
                <w:szCs w:val="24"/>
              </w:rPr>
            </w:pPr>
            <w:r>
              <w:rPr>
                <w:rFonts w:hint="eastAsia" w:eastAsia="仿宋"/>
                <w:sz w:val="24"/>
                <w:szCs w:val="24"/>
              </w:rPr>
              <w:t>5-1</w:t>
            </w:r>
          </w:p>
        </w:tc>
        <w:tc>
          <w:tcPr>
            <w:tcW w:w="720" w:type="dxa"/>
            <w:vMerge w:val="restart"/>
            <w:noWrap w:val="0"/>
            <w:vAlign w:val="center"/>
          </w:tcPr>
          <w:p w14:paraId="683870FE">
            <w:pPr>
              <w:overflowPunct w:val="0"/>
              <w:rPr>
                <w:rFonts w:hint="eastAsia" w:eastAsia="仿宋"/>
                <w:sz w:val="24"/>
                <w:szCs w:val="24"/>
              </w:rPr>
            </w:pPr>
            <w:r>
              <w:rPr>
                <w:rFonts w:hint="eastAsia" w:eastAsia="仿宋"/>
                <w:sz w:val="24"/>
                <w:szCs w:val="24"/>
              </w:rPr>
              <w:t>其他咨询</w:t>
            </w:r>
          </w:p>
        </w:tc>
        <w:tc>
          <w:tcPr>
            <w:tcW w:w="3420" w:type="dxa"/>
            <w:noWrap w:val="0"/>
            <w:vAlign w:val="top"/>
          </w:tcPr>
          <w:p w14:paraId="527D7257">
            <w:pPr>
              <w:overflowPunct w:val="0"/>
              <w:rPr>
                <w:rFonts w:hint="eastAsia" w:eastAsia="仿宋"/>
                <w:sz w:val="24"/>
                <w:szCs w:val="24"/>
              </w:rPr>
            </w:pPr>
            <w:r>
              <w:rPr>
                <w:rFonts w:hint="eastAsia" w:eastAsia="仿宋"/>
                <w:sz w:val="24"/>
                <w:szCs w:val="24"/>
              </w:rPr>
              <w:t>编制节能评估报告书</w:t>
            </w:r>
          </w:p>
        </w:tc>
        <w:tc>
          <w:tcPr>
            <w:tcW w:w="809" w:type="dxa"/>
            <w:noWrap w:val="0"/>
            <w:vAlign w:val="center"/>
          </w:tcPr>
          <w:p w14:paraId="6573640F">
            <w:pPr>
              <w:overflowPunct w:val="0"/>
              <w:rPr>
                <w:rFonts w:hint="eastAsia" w:eastAsia="仿宋"/>
                <w:sz w:val="24"/>
                <w:szCs w:val="24"/>
              </w:rPr>
            </w:pPr>
            <w:r>
              <w:rPr>
                <w:rFonts w:hint="eastAsia" w:eastAsia="仿宋"/>
                <w:sz w:val="24"/>
                <w:szCs w:val="24"/>
              </w:rPr>
              <w:t>□</w:t>
            </w:r>
          </w:p>
        </w:tc>
        <w:tc>
          <w:tcPr>
            <w:tcW w:w="2553" w:type="dxa"/>
            <w:noWrap w:val="0"/>
            <w:vAlign w:val="top"/>
          </w:tcPr>
          <w:p w14:paraId="5D44D421">
            <w:pPr>
              <w:overflowPunct w:val="0"/>
              <w:rPr>
                <w:rFonts w:hint="eastAsia" w:eastAsia="仿宋"/>
                <w:sz w:val="24"/>
                <w:szCs w:val="24"/>
              </w:rPr>
            </w:pPr>
          </w:p>
        </w:tc>
      </w:tr>
      <w:tr w14:paraId="62B1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1C8578EE">
            <w:pPr>
              <w:overflowPunct w:val="0"/>
              <w:rPr>
                <w:rFonts w:hint="eastAsia" w:eastAsia="仿宋"/>
                <w:sz w:val="24"/>
                <w:szCs w:val="24"/>
              </w:rPr>
            </w:pPr>
            <w:r>
              <w:rPr>
                <w:rFonts w:hint="eastAsia" w:eastAsia="仿宋"/>
                <w:sz w:val="24"/>
                <w:szCs w:val="24"/>
              </w:rPr>
              <w:t>5-2</w:t>
            </w:r>
          </w:p>
        </w:tc>
        <w:tc>
          <w:tcPr>
            <w:tcW w:w="720" w:type="dxa"/>
            <w:vMerge w:val="continue"/>
            <w:noWrap w:val="0"/>
            <w:vAlign w:val="top"/>
          </w:tcPr>
          <w:p w14:paraId="2D6F7EAA">
            <w:pPr>
              <w:overflowPunct w:val="0"/>
              <w:rPr>
                <w:rFonts w:hint="eastAsia" w:eastAsia="仿宋"/>
                <w:sz w:val="24"/>
                <w:szCs w:val="24"/>
              </w:rPr>
            </w:pPr>
          </w:p>
        </w:tc>
        <w:tc>
          <w:tcPr>
            <w:tcW w:w="3420" w:type="dxa"/>
            <w:noWrap w:val="0"/>
            <w:vAlign w:val="top"/>
          </w:tcPr>
          <w:p w14:paraId="3318639A">
            <w:pPr>
              <w:overflowPunct w:val="0"/>
              <w:rPr>
                <w:rFonts w:hint="eastAsia" w:eastAsia="仿宋"/>
                <w:sz w:val="24"/>
                <w:szCs w:val="24"/>
              </w:rPr>
            </w:pPr>
            <w:r>
              <w:rPr>
                <w:rFonts w:hint="eastAsia" w:eastAsia="仿宋"/>
                <w:sz w:val="24"/>
                <w:szCs w:val="24"/>
              </w:rPr>
              <w:t>编制重大固定资产投资项目社会稳定风险评估报告</w:t>
            </w:r>
          </w:p>
        </w:tc>
        <w:tc>
          <w:tcPr>
            <w:tcW w:w="809" w:type="dxa"/>
            <w:noWrap w:val="0"/>
            <w:vAlign w:val="center"/>
          </w:tcPr>
          <w:p w14:paraId="4D2B1B50">
            <w:pPr>
              <w:overflowPunct w:val="0"/>
              <w:rPr>
                <w:rFonts w:hint="eastAsia" w:eastAsia="仿宋"/>
                <w:sz w:val="24"/>
                <w:szCs w:val="24"/>
              </w:rPr>
            </w:pPr>
            <w:r>
              <w:rPr>
                <w:rFonts w:hint="eastAsia" w:eastAsia="仿宋"/>
                <w:sz w:val="24"/>
                <w:szCs w:val="24"/>
              </w:rPr>
              <w:t>□</w:t>
            </w:r>
          </w:p>
        </w:tc>
        <w:tc>
          <w:tcPr>
            <w:tcW w:w="2553" w:type="dxa"/>
            <w:noWrap w:val="0"/>
            <w:vAlign w:val="top"/>
          </w:tcPr>
          <w:p w14:paraId="487913D7">
            <w:pPr>
              <w:overflowPunct w:val="0"/>
              <w:rPr>
                <w:rFonts w:hint="eastAsia" w:eastAsia="仿宋"/>
                <w:sz w:val="24"/>
                <w:szCs w:val="24"/>
              </w:rPr>
            </w:pPr>
          </w:p>
        </w:tc>
      </w:tr>
      <w:tr w14:paraId="6EE7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4CA25735">
            <w:pPr>
              <w:overflowPunct w:val="0"/>
              <w:rPr>
                <w:rFonts w:hint="eastAsia" w:eastAsia="仿宋"/>
                <w:sz w:val="24"/>
                <w:szCs w:val="24"/>
              </w:rPr>
            </w:pPr>
            <w:r>
              <w:rPr>
                <w:rFonts w:hint="eastAsia" w:eastAsia="仿宋"/>
                <w:sz w:val="24"/>
                <w:szCs w:val="24"/>
              </w:rPr>
              <w:t>5-3</w:t>
            </w:r>
          </w:p>
        </w:tc>
        <w:tc>
          <w:tcPr>
            <w:tcW w:w="720" w:type="dxa"/>
            <w:vMerge w:val="continue"/>
            <w:noWrap w:val="0"/>
            <w:vAlign w:val="top"/>
          </w:tcPr>
          <w:p w14:paraId="64ADB53A">
            <w:pPr>
              <w:overflowPunct w:val="0"/>
              <w:rPr>
                <w:rFonts w:hint="eastAsia" w:eastAsia="仿宋"/>
                <w:sz w:val="24"/>
                <w:szCs w:val="24"/>
              </w:rPr>
            </w:pPr>
          </w:p>
        </w:tc>
        <w:tc>
          <w:tcPr>
            <w:tcW w:w="3420" w:type="dxa"/>
            <w:noWrap w:val="0"/>
            <w:vAlign w:val="top"/>
          </w:tcPr>
          <w:p w14:paraId="1B23E179">
            <w:pPr>
              <w:overflowPunct w:val="0"/>
              <w:rPr>
                <w:rFonts w:hint="eastAsia" w:eastAsia="仿宋"/>
                <w:sz w:val="24"/>
                <w:szCs w:val="24"/>
              </w:rPr>
            </w:pPr>
            <w:r>
              <w:rPr>
                <w:rFonts w:hint="eastAsia" w:eastAsia="仿宋"/>
                <w:sz w:val="24"/>
                <w:szCs w:val="24"/>
              </w:rPr>
              <w:t>实施方案</w:t>
            </w:r>
          </w:p>
        </w:tc>
        <w:tc>
          <w:tcPr>
            <w:tcW w:w="809" w:type="dxa"/>
            <w:noWrap w:val="0"/>
            <w:vAlign w:val="center"/>
          </w:tcPr>
          <w:p w14:paraId="1ED5F0C4">
            <w:pPr>
              <w:overflowPunct w:val="0"/>
              <w:rPr>
                <w:rFonts w:hint="eastAsia" w:eastAsia="仿宋"/>
                <w:sz w:val="24"/>
                <w:szCs w:val="24"/>
              </w:rPr>
            </w:pPr>
            <w:r>
              <w:rPr>
                <w:rFonts w:hint="eastAsia" w:eastAsia="仿宋"/>
                <w:sz w:val="24"/>
                <w:szCs w:val="24"/>
              </w:rPr>
              <w:t>□</w:t>
            </w:r>
          </w:p>
        </w:tc>
        <w:tc>
          <w:tcPr>
            <w:tcW w:w="2553" w:type="dxa"/>
            <w:noWrap w:val="0"/>
            <w:vAlign w:val="top"/>
          </w:tcPr>
          <w:p w14:paraId="28B47A22">
            <w:pPr>
              <w:overflowPunct w:val="0"/>
              <w:rPr>
                <w:rFonts w:hint="eastAsia" w:eastAsia="仿宋"/>
                <w:sz w:val="24"/>
                <w:szCs w:val="24"/>
              </w:rPr>
            </w:pPr>
          </w:p>
        </w:tc>
      </w:tr>
      <w:tr w14:paraId="7553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06506FF1">
            <w:pPr>
              <w:overflowPunct w:val="0"/>
              <w:rPr>
                <w:rFonts w:hint="eastAsia" w:eastAsia="仿宋"/>
                <w:sz w:val="24"/>
                <w:szCs w:val="24"/>
              </w:rPr>
            </w:pPr>
            <w:r>
              <w:rPr>
                <w:rFonts w:hint="eastAsia" w:eastAsia="仿宋"/>
                <w:sz w:val="24"/>
                <w:szCs w:val="24"/>
              </w:rPr>
              <w:t>5-4</w:t>
            </w:r>
          </w:p>
        </w:tc>
        <w:tc>
          <w:tcPr>
            <w:tcW w:w="720" w:type="dxa"/>
            <w:vMerge w:val="continue"/>
            <w:noWrap w:val="0"/>
            <w:vAlign w:val="top"/>
          </w:tcPr>
          <w:p w14:paraId="0E25DCF3">
            <w:pPr>
              <w:overflowPunct w:val="0"/>
              <w:rPr>
                <w:rFonts w:hint="eastAsia" w:eastAsia="仿宋"/>
                <w:sz w:val="24"/>
                <w:szCs w:val="24"/>
              </w:rPr>
            </w:pPr>
          </w:p>
        </w:tc>
        <w:tc>
          <w:tcPr>
            <w:tcW w:w="3420" w:type="dxa"/>
            <w:noWrap w:val="0"/>
            <w:vAlign w:val="top"/>
          </w:tcPr>
          <w:p w14:paraId="11B6D222">
            <w:pPr>
              <w:overflowPunct w:val="0"/>
              <w:rPr>
                <w:rFonts w:hint="eastAsia" w:eastAsia="仿宋"/>
                <w:sz w:val="24"/>
                <w:szCs w:val="24"/>
              </w:rPr>
            </w:pPr>
            <w:r>
              <w:rPr>
                <w:rFonts w:hint="eastAsia" w:eastAsia="仿宋"/>
                <w:sz w:val="24"/>
                <w:szCs w:val="24"/>
              </w:rPr>
              <w:t>初步设计评估咨询</w:t>
            </w:r>
          </w:p>
        </w:tc>
        <w:tc>
          <w:tcPr>
            <w:tcW w:w="809" w:type="dxa"/>
            <w:noWrap w:val="0"/>
            <w:vAlign w:val="center"/>
          </w:tcPr>
          <w:p w14:paraId="44AC573E">
            <w:pPr>
              <w:overflowPunct w:val="0"/>
              <w:rPr>
                <w:rFonts w:hint="eastAsia" w:eastAsia="仿宋"/>
                <w:sz w:val="24"/>
                <w:szCs w:val="24"/>
              </w:rPr>
            </w:pPr>
            <w:r>
              <w:rPr>
                <w:rFonts w:hint="eastAsia" w:eastAsia="仿宋"/>
                <w:sz w:val="24"/>
                <w:szCs w:val="24"/>
              </w:rPr>
              <w:t>□</w:t>
            </w:r>
          </w:p>
        </w:tc>
        <w:tc>
          <w:tcPr>
            <w:tcW w:w="2553" w:type="dxa"/>
            <w:noWrap w:val="0"/>
            <w:vAlign w:val="top"/>
          </w:tcPr>
          <w:p w14:paraId="546A9A7B">
            <w:pPr>
              <w:overflowPunct w:val="0"/>
              <w:rPr>
                <w:rFonts w:hint="eastAsia" w:eastAsia="仿宋"/>
                <w:sz w:val="24"/>
                <w:szCs w:val="24"/>
              </w:rPr>
            </w:pPr>
          </w:p>
        </w:tc>
      </w:tr>
      <w:tr w14:paraId="2EC6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5F73E49F">
            <w:pPr>
              <w:overflowPunct w:val="0"/>
              <w:rPr>
                <w:rFonts w:hint="eastAsia" w:eastAsia="仿宋"/>
                <w:sz w:val="24"/>
                <w:szCs w:val="24"/>
              </w:rPr>
            </w:pPr>
            <w:r>
              <w:rPr>
                <w:rFonts w:hint="eastAsia" w:eastAsia="仿宋"/>
                <w:sz w:val="24"/>
                <w:szCs w:val="24"/>
              </w:rPr>
              <w:t>5-5</w:t>
            </w:r>
          </w:p>
        </w:tc>
        <w:tc>
          <w:tcPr>
            <w:tcW w:w="720" w:type="dxa"/>
            <w:vMerge w:val="continue"/>
            <w:noWrap w:val="0"/>
            <w:vAlign w:val="top"/>
          </w:tcPr>
          <w:p w14:paraId="76E1537F">
            <w:pPr>
              <w:overflowPunct w:val="0"/>
              <w:rPr>
                <w:rFonts w:hint="eastAsia" w:eastAsia="仿宋"/>
                <w:sz w:val="24"/>
                <w:szCs w:val="24"/>
              </w:rPr>
            </w:pPr>
          </w:p>
        </w:tc>
        <w:tc>
          <w:tcPr>
            <w:tcW w:w="3420" w:type="dxa"/>
            <w:noWrap w:val="0"/>
            <w:vAlign w:val="top"/>
          </w:tcPr>
          <w:p w14:paraId="7D5FB356">
            <w:pPr>
              <w:overflowPunct w:val="0"/>
              <w:rPr>
                <w:rFonts w:hint="eastAsia" w:eastAsia="仿宋"/>
                <w:sz w:val="24"/>
                <w:szCs w:val="24"/>
              </w:rPr>
            </w:pPr>
            <w:r>
              <w:rPr>
                <w:rFonts w:hint="eastAsia" w:eastAsia="仿宋"/>
                <w:sz w:val="24"/>
                <w:szCs w:val="24"/>
              </w:rPr>
              <w:t>工程项目概预决算审查</w:t>
            </w:r>
          </w:p>
        </w:tc>
        <w:tc>
          <w:tcPr>
            <w:tcW w:w="809" w:type="dxa"/>
            <w:noWrap w:val="0"/>
            <w:vAlign w:val="center"/>
          </w:tcPr>
          <w:p w14:paraId="53E0A541">
            <w:pPr>
              <w:overflowPunct w:val="0"/>
              <w:rPr>
                <w:rFonts w:hint="eastAsia" w:eastAsia="仿宋"/>
                <w:sz w:val="24"/>
                <w:szCs w:val="24"/>
              </w:rPr>
            </w:pPr>
            <w:r>
              <w:rPr>
                <w:rFonts w:hint="eastAsia" w:eastAsia="仿宋"/>
                <w:sz w:val="24"/>
                <w:szCs w:val="24"/>
              </w:rPr>
              <w:t>□</w:t>
            </w:r>
          </w:p>
        </w:tc>
        <w:tc>
          <w:tcPr>
            <w:tcW w:w="2553" w:type="dxa"/>
            <w:noWrap w:val="0"/>
            <w:vAlign w:val="top"/>
          </w:tcPr>
          <w:p w14:paraId="2699B5D7">
            <w:pPr>
              <w:overflowPunct w:val="0"/>
              <w:rPr>
                <w:rFonts w:hint="eastAsia" w:eastAsia="仿宋"/>
                <w:sz w:val="24"/>
                <w:szCs w:val="24"/>
              </w:rPr>
            </w:pPr>
          </w:p>
        </w:tc>
      </w:tr>
      <w:tr w14:paraId="3C97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14:paraId="48CE1CDA">
            <w:pPr>
              <w:overflowPunct w:val="0"/>
              <w:rPr>
                <w:rFonts w:hint="eastAsia" w:eastAsia="仿宋"/>
                <w:sz w:val="24"/>
                <w:szCs w:val="24"/>
              </w:rPr>
            </w:pPr>
            <w:r>
              <w:rPr>
                <w:rFonts w:hint="eastAsia" w:eastAsia="仿宋"/>
                <w:sz w:val="24"/>
                <w:szCs w:val="24"/>
              </w:rPr>
              <w:t>5-6</w:t>
            </w:r>
          </w:p>
        </w:tc>
        <w:tc>
          <w:tcPr>
            <w:tcW w:w="720" w:type="dxa"/>
            <w:vMerge w:val="continue"/>
            <w:noWrap w:val="0"/>
            <w:vAlign w:val="top"/>
          </w:tcPr>
          <w:p w14:paraId="1C311FA2">
            <w:pPr>
              <w:overflowPunct w:val="0"/>
              <w:rPr>
                <w:rFonts w:hint="eastAsia" w:eastAsia="仿宋"/>
                <w:sz w:val="24"/>
                <w:szCs w:val="24"/>
              </w:rPr>
            </w:pPr>
          </w:p>
        </w:tc>
        <w:tc>
          <w:tcPr>
            <w:tcW w:w="3420" w:type="dxa"/>
            <w:noWrap w:val="0"/>
            <w:vAlign w:val="top"/>
          </w:tcPr>
          <w:p w14:paraId="0D50A698">
            <w:pPr>
              <w:overflowPunct w:val="0"/>
              <w:rPr>
                <w:rFonts w:hint="eastAsia" w:eastAsia="仿宋"/>
                <w:sz w:val="24"/>
                <w:szCs w:val="24"/>
              </w:rPr>
            </w:pPr>
            <w:r>
              <w:rPr>
                <w:rFonts w:hint="eastAsia" w:eastAsia="仿宋"/>
                <w:sz w:val="24"/>
                <w:szCs w:val="24"/>
              </w:rPr>
              <w:t>其他</w:t>
            </w:r>
          </w:p>
        </w:tc>
        <w:tc>
          <w:tcPr>
            <w:tcW w:w="809" w:type="dxa"/>
            <w:noWrap w:val="0"/>
            <w:vAlign w:val="center"/>
          </w:tcPr>
          <w:p w14:paraId="13F6A13C">
            <w:pPr>
              <w:overflowPunct w:val="0"/>
              <w:rPr>
                <w:rFonts w:hint="eastAsia" w:eastAsia="仿宋"/>
                <w:sz w:val="24"/>
                <w:szCs w:val="24"/>
              </w:rPr>
            </w:pPr>
            <w:r>
              <w:rPr>
                <w:rFonts w:hint="eastAsia" w:eastAsia="仿宋"/>
                <w:sz w:val="24"/>
                <w:szCs w:val="24"/>
              </w:rPr>
              <w:t>□</w:t>
            </w:r>
          </w:p>
        </w:tc>
        <w:tc>
          <w:tcPr>
            <w:tcW w:w="2553" w:type="dxa"/>
            <w:noWrap w:val="0"/>
            <w:vAlign w:val="top"/>
          </w:tcPr>
          <w:p w14:paraId="30EB539F">
            <w:pPr>
              <w:overflowPunct w:val="0"/>
              <w:rPr>
                <w:rFonts w:hint="eastAsia" w:eastAsia="仿宋"/>
                <w:sz w:val="24"/>
                <w:szCs w:val="24"/>
              </w:rPr>
            </w:pPr>
            <w:r>
              <w:rPr>
                <w:rFonts w:hint="eastAsia" w:eastAsia="仿宋"/>
                <w:sz w:val="24"/>
                <w:szCs w:val="24"/>
              </w:rPr>
              <w:t>具体是：</w:t>
            </w:r>
          </w:p>
        </w:tc>
      </w:tr>
    </w:tbl>
    <w:p w14:paraId="0D4E06CA">
      <w:pPr>
        <w:spacing w:line="500" w:lineRule="exact"/>
        <w:ind w:firstLine="560" w:firstLineChars="200"/>
        <w:rPr>
          <w:rFonts w:hint="eastAsia" w:eastAsia="仿宋"/>
          <w:sz w:val="28"/>
          <w:szCs w:val="28"/>
          <w:u w:val="single"/>
        </w:rPr>
      </w:pPr>
      <w:r>
        <w:rPr>
          <w:rFonts w:hint="eastAsia" w:eastAsia="仿宋"/>
          <w:sz w:val="28"/>
          <w:szCs w:val="28"/>
        </w:rPr>
        <w:t>1</w:t>
      </w:r>
      <w:r>
        <w:rPr>
          <w:rFonts w:eastAsia="仿宋"/>
          <w:sz w:val="28"/>
          <w:szCs w:val="28"/>
        </w:rPr>
        <w:t>.3</w:t>
      </w:r>
      <w:r>
        <w:rPr>
          <w:rFonts w:hint="eastAsia" w:eastAsia="仿宋"/>
          <w:sz w:val="28"/>
          <w:szCs w:val="28"/>
        </w:rPr>
        <w:t>其他委托事务：</w:t>
      </w:r>
      <w:r>
        <w:rPr>
          <w:rFonts w:hint="eastAsia" w:eastAsia="仿宋"/>
          <w:sz w:val="28"/>
          <w:szCs w:val="28"/>
          <w:u w:val="single"/>
        </w:rPr>
        <w:t xml:space="preserve"> </w:t>
      </w:r>
      <w:r>
        <w:rPr>
          <w:rFonts w:eastAsia="仿宋"/>
          <w:sz w:val="28"/>
          <w:szCs w:val="28"/>
          <w:u w:val="single"/>
        </w:rPr>
        <w:t xml:space="preserve">                                        </w:t>
      </w:r>
    </w:p>
    <w:p w14:paraId="6A32350D">
      <w:pPr>
        <w:spacing w:line="500" w:lineRule="exact"/>
        <w:ind w:firstLine="560" w:firstLineChars="200"/>
        <w:rPr>
          <w:rFonts w:eastAsia="黑体"/>
          <w:sz w:val="28"/>
          <w:szCs w:val="28"/>
        </w:rPr>
      </w:pPr>
      <w:r>
        <w:rPr>
          <w:rFonts w:hint="eastAsia" w:eastAsia="黑体"/>
          <w:sz w:val="28"/>
          <w:szCs w:val="28"/>
        </w:rPr>
        <w:t>第二条  咨询项目概况</w:t>
      </w:r>
    </w:p>
    <w:p w14:paraId="3921981C">
      <w:pPr>
        <w:spacing w:line="500" w:lineRule="exact"/>
        <w:ind w:firstLine="560" w:firstLineChars="200"/>
        <w:rPr>
          <w:rFonts w:hint="eastAsia" w:eastAsia="仿宋"/>
          <w:sz w:val="28"/>
          <w:szCs w:val="28"/>
        </w:rPr>
      </w:pPr>
      <w:r>
        <w:rPr>
          <w:rFonts w:hint="eastAsia" w:eastAsia="仿宋"/>
          <w:sz w:val="28"/>
          <w:szCs w:val="28"/>
        </w:rPr>
        <w:t>2</w:t>
      </w:r>
      <w:r>
        <w:rPr>
          <w:rFonts w:eastAsia="仿宋"/>
          <w:sz w:val="28"/>
          <w:szCs w:val="28"/>
        </w:rPr>
        <w:t>.1</w:t>
      </w:r>
      <w:r>
        <w:rPr>
          <w:rFonts w:hint="eastAsia" w:eastAsia="仿宋"/>
          <w:sz w:val="28"/>
          <w:szCs w:val="28"/>
        </w:rPr>
        <w:t>建设地点：</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61F67D3E">
      <w:pPr>
        <w:spacing w:line="500" w:lineRule="exact"/>
        <w:ind w:firstLine="560" w:firstLineChars="200"/>
        <w:rPr>
          <w:rFonts w:hint="eastAsia" w:eastAsia="仿宋"/>
          <w:sz w:val="28"/>
          <w:szCs w:val="28"/>
        </w:rPr>
      </w:pPr>
      <w:r>
        <w:rPr>
          <w:rFonts w:hint="eastAsia" w:eastAsia="仿宋"/>
          <w:sz w:val="28"/>
          <w:szCs w:val="28"/>
        </w:rPr>
        <w:t>2</w:t>
      </w:r>
      <w:r>
        <w:rPr>
          <w:rFonts w:eastAsia="仿宋"/>
          <w:sz w:val="28"/>
          <w:szCs w:val="28"/>
        </w:rPr>
        <w:t>.2</w:t>
      </w:r>
      <w:r>
        <w:rPr>
          <w:rFonts w:hint="eastAsia" w:eastAsia="仿宋"/>
          <w:sz w:val="28"/>
          <w:szCs w:val="28"/>
        </w:rPr>
        <w:t>建设内容：</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79CFDFCF">
      <w:pPr>
        <w:spacing w:line="500" w:lineRule="exact"/>
        <w:ind w:firstLine="560" w:firstLineChars="200"/>
        <w:rPr>
          <w:rFonts w:hint="eastAsia" w:eastAsia="仿宋"/>
          <w:sz w:val="28"/>
          <w:szCs w:val="28"/>
        </w:rPr>
      </w:pPr>
      <w:r>
        <w:rPr>
          <w:rFonts w:hint="eastAsia" w:eastAsia="仿宋"/>
          <w:sz w:val="28"/>
          <w:szCs w:val="28"/>
        </w:rPr>
        <w:t>2</w:t>
      </w:r>
      <w:r>
        <w:rPr>
          <w:rFonts w:eastAsia="仿宋"/>
          <w:sz w:val="28"/>
          <w:szCs w:val="28"/>
        </w:rPr>
        <w:t>.3</w:t>
      </w:r>
      <w:r>
        <w:rPr>
          <w:rFonts w:hint="eastAsia" w:eastAsia="仿宋"/>
          <w:sz w:val="28"/>
          <w:szCs w:val="28"/>
        </w:rPr>
        <w:t>建设规模：</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p>
    <w:p w14:paraId="71F85855">
      <w:pPr>
        <w:spacing w:line="500" w:lineRule="exact"/>
        <w:ind w:firstLine="560" w:firstLineChars="200"/>
        <w:rPr>
          <w:rFonts w:hint="eastAsia" w:eastAsia="仿宋"/>
          <w:sz w:val="28"/>
          <w:szCs w:val="28"/>
        </w:rPr>
      </w:pPr>
      <w:r>
        <w:rPr>
          <w:rFonts w:eastAsia="仿宋"/>
          <w:sz w:val="28"/>
          <w:szCs w:val="28"/>
        </w:rPr>
        <w:t>2.4</w:t>
      </w:r>
      <w:r>
        <w:rPr>
          <w:rFonts w:hint="eastAsia" w:eastAsia="仿宋"/>
          <w:sz w:val="28"/>
          <w:szCs w:val="28"/>
        </w:rPr>
        <w:t>项目总投资：约</w:t>
      </w:r>
      <w:r>
        <w:rPr>
          <w:rFonts w:hint="eastAsia" w:eastAsia="仿宋"/>
          <w:sz w:val="28"/>
          <w:szCs w:val="28"/>
          <w:u w:val="single"/>
        </w:rPr>
        <w:t xml:space="preserve">     </w:t>
      </w:r>
      <w:r>
        <w:rPr>
          <w:rFonts w:hint="eastAsia" w:eastAsia="仿宋"/>
          <w:sz w:val="28"/>
          <w:szCs w:val="28"/>
        </w:rPr>
        <w:t>万元</w:t>
      </w:r>
    </w:p>
    <w:p w14:paraId="5099BC57">
      <w:pPr>
        <w:spacing w:line="500" w:lineRule="exact"/>
        <w:ind w:firstLine="560" w:firstLineChars="200"/>
        <w:rPr>
          <w:rFonts w:hint="eastAsia" w:eastAsia="黑体"/>
          <w:sz w:val="28"/>
          <w:szCs w:val="28"/>
        </w:rPr>
      </w:pPr>
      <w:r>
        <w:rPr>
          <w:rFonts w:hint="eastAsia" w:eastAsia="黑体"/>
          <w:sz w:val="28"/>
          <w:szCs w:val="28"/>
        </w:rPr>
        <w:t>第三条  委托咨询服务的期限、地点及进度要求</w:t>
      </w:r>
    </w:p>
    <w:p w14:paraId="05948819">
      <w:pPr>
        <w:spacing w:line="500" w:lineRule="exact"/>
        <w:ind w:firstLine="560" w:firstLineChars="200"/>
        <w:rPr>
          <w:rFonts w:hint="eastAsia" w:eastAsia="仿宋"/>
          <w:sz w:val="28"/>
          <w:szCs w:val="28"/>
        </w:rPr>
      </w:pPr>
      <w:r>
        <w:rPr>
          <w:rFonts w:hint="eastAsia" w:eastAsia="仿宋"/>
          <w:sz w:val="28"/>
          <w:szCs w:val="28"/>
        </w:rPr>
        <w:t>3</w:t>
      </w:r>
      <w:r>
        <w:rPr>
          <w:rFonts w:eastAsia="仿宋"/>
          <w:sz w:val="28"/>
          <w:szCs w:val="28"/>
        </w:rPr>
        <w:t>.1</w:t>
      </w:r>
      <w:r>
        <w:rPr>
          <w:rFonts w:hint="eastAsia" w:eastAsia="仿宋"/>
          <w:sz w:val="28"/>
          <w:szCs w:val="28"/>
        </w:rPr>
        <w:t>咨询的期限：自</w:t>
      </w:r>
      <w:r>
        <w:rPr>
          <w:rFonts w:hint="eastAsia" w:eastAsia="仿宋"/>
          <w:sz w:val="28"/>
          <w:szCs w:val="28"/>
          <w:u w:val="single"/>
        </w:rPr>
        <w:t xml:space="preserve">          </w:t>
      </w:r>
      <w:r>
        <w:rPr>
          <w:rFonts w:hint="eastAsia" w:eastAsia="仿宋"/>
          <w:sz w:val="28"/>
          <w:szCs w:val="28"/>
        </w:rPr>
        <w:t>始至</w:t>
      </w:r>
      <w:r>
        <w:rPr>
          <w:rFonts w:hint="eastAsia" w:eastAsia="仿宋"/>
          <w:sz w:val="28"/>
          <w:szCs w:val="28"/>
          <w:u w:val="single"/>
        </w:rPr>
        <w:t xml:space="preserve">           </w:t>
      </w:r>
      <w:r>
        <w:rPr>
          <w:rFonts w:hint="eastAsia" w:eastAsia="仿宋"/>
          <w:sz w:val="28"/>
          <w:szCs w:val="28"/>
        </w:rPr>
        <w:t>止</w:t>
      </w:r>
    </w:p>
    <w:p w14:paraId="2FB0285D">
      <w:pPr>
        <w:spacing w:line="500" w:lineRule="exact"/>
        <w:ind w:firstLine="560" w:firstLineChars="200"/>
        <w:rPr>
          <w:rFonts w:hint="eastAsia" w:eastAsia="仿宋"/>
          <w:sz w:val="28"/>
          <w:szCs w:val="28"/>
        </w:rPr>
      </w:pPr>
      <w:r>
        <w:rPr>
          <w:rFonts w:hint="eastAsia" w:eastAsia="仿宋"/>
          <w:sz w:val="28"/>
          <w:szCs w:val="28"/>
        </w:rPr>
        <w:t>3</w:t>
      </w:r>
      <w:r>
        <w:rPr>
          <w:rFonts w:eastAsia="仿宋"/>
          <w:sz w:val="28"/>
          <w:szCs w:val="28"/>
        </w:rPr>
        <w:t>.2</w:t>
      </w:r>
      <w:r>
        <w:rPr>
          <w:rFonts w:hint="eastAsia" w:eastAsia="仿宋"/>
          <w:sz w:val="28"/>
          <w:szCs w:val="28"/>
        </w:rPr>
        <w:t>咨询地点：</w:t>
      </w:r>
      <w:r>
        <w:rPr>
          <w:rFonts w:hint="eastAsia" w:eastAsia="仿宋"/>
          <w:sz w:val="28"/>
          <w:szCs w:val="28"/>
          <w:u w:val="single"/>
        </w:rPr>
        <w:t xml:space="preserve">                </w:t>
      </w:r>
    </w:p>
    <w:p w14:paraId="73CDBF45">
      <w:pPr>
        <w:spacing w:line="500" w:lineRule="exact"/>
        <w:ind w:firstLine="560" w:firstLineChars="200"/>
        <w:rPr>
          <w:rFonts w:eastAsia="仿宋"/>
          <w:sz w:val="28"/>
          <w:szCs w:val="28"/>
        </w:rPr>
      </w:pPr>
      <w:r>
        <w:rPr>
          <w:rFonts w:hint="eastAsia" w:eastAsia="仿宋"/>
          <w:sz w:val="28"/>
          <w:szCs w:val="28"/>
        </w:rPr>
        <w:t>3</w:t>
      </w:r>
      <w:r>
        <w:rPr>
          <w:rFonts w:eastAsia="仿宋"/>
          <w:sz w:val="28"/>
          <w:szCs w:val="28"/>
        </w:rPr>
        <w:t>.3</w:t>
      </w:r>
      <w:r>
        <w:rPr>
          <w:rFonts w:hint="eastAsia" w:eastAsia="仿宋"/>
          <w:sz w:val="28"/>
          <w:szCs w:val="28"/>
        </w:rPr>
        <w:t>进度要求：</w:t>
      </w:r>
    </w:p>
    <w:p w14:paraId="68030874">
      <w:pPr>
        <w:spacing w:line="500" w:lineRule="exact"/>
        <w:ind w:firstLine="560" w:firstLineChars="200"/>
        <w:rPr>
          <w:rFonts w:eastAsia="仿宋"/>
          <w:sz w:val="28"/>
          <w:szCs w:val="28"/>
        </w:rPr>
      </w:pPr>
      <w:r>
        <w:rPr>
          <w:rFonts w:hint="eastAsia" w:eastAsia="仿宋"/>
          <w:sz w:val="28"/>
          <w:szCs w:val="28"/>
        </w:rPr>
        <w:t>（1）合同签订后</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rPr>
        <w:t>日内完成</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rPr>
        <w:t>工作；</w:t>
      </w:r>
    </w:p>
    <w:p w14:paraId="120E9C79">
      <w:pPr>
        <w:spacing w:line="500" w:lineRule="exact"/>
        <w:ind w:firstLine="560" w:firstLineChars="200"/>
        <w:rPr>
          <w:rFonts w:eastAsia="仿宋"/>
          <w:sz w:val="28"/>
          <w:szCs w:val="28"/>
        </w:rPr>
      </w:pPr>
      <w:r>
        <w:rPr>
          <w:rFonts w:hint="eastAsia" w:eastAsia="仿宋"/>
          <w:sz w:val="28"/>
          <w:szCs w:val="28"/>
        </w:rPr>
        <w:t>（2）合同签订后</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rPr>
        <w:t>日内完成</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rPr>
        <w:t>工作；</w:t>
      </w:r>
    </w:p>
    <w:p w14:paraId="7DECBC42">
      <w:pPr>
        <w:spacing w:line="500" w:lineRule="exact"/>
        <w:ind w:firstLine="560" w:firstLineChars="200"/>
        <w:rPr>
          <w:rFonts w:hint="eastAsia" w:eastAsia="仿宋"/>
          <w:sz w:val="28"/>
          <w:szCs w:val="28"/>
        </w:rPr>
      </w:pPr>
      <w:r>
        <w:rPr>
          <w:rFonts w:hint="eastAsia" w:eastAsia="仿宋"/>
          <w:sz w:val="28"/>
          <w:szCs w:val="28"/>
        </w:rPr>
        <w:t>（</w:t>
      </w:r>
      <w:r>
        <w:rPr>
          <w:rFonts w:eastAsia="仿宋"/>
          <w:sz w:val="28"/>
          <w:szCs w:val="28"/>
        </w:rPr>
        <w:t>3</w:t>
      </w:r>
      <w:r>
        <w:rPr>
          <w:rFonts w:hint="eastAsia" w:eastAsia="仿宋"/>
          <w:sz w:val="28"/>
          <w:szCs w:val="28"/>
        </w:rPr>
        <w:t>）合同签订后</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rPr>
        <w:t>日内完成</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rPr>
        <w:t>工作；</w:t>
      </w:r>
    </w:p>
    <w:p w14:paraId="73562E56">
      <w:pPr>
        <w:spacing w:line="500" w:lineRule="exact"/>
        <w:ind w:firstLine="560" w:firstLineChars="200"/>
        <w:rPr>
          <w:rFonts w:hint="eastAsia" w:eastAsia="仿宋"/>
          <w:sz w:val="28"/>
          <w:szCs w:val="28"/>
        </w:rPr>
      </w:pPr>
      <w:r>
        <w:rPr>
          <w:rFonts w:hint="eastAsia" w:eastAsia="仿宋"/>
          <w:sz w:val="28"/>
          <w:szCs w:val="28"/>
        </w:rPr>
        <w:t>（</w:t>
      </w:r>
      <w:r>
        <w:rPr>
          <w:rFonts w:eastAsia="仿宋"/>
          <w:sz w:val="28"/>
          <w:szCs w:val="28"/>
        </w:rPr>
        <w:t>4</w:t>
      </w:r>
      <w:r>
        <w:rPr>
          <w:rFonts w:hint="eastAsia" w:eastAsia="仿宋"/>
          <w:sz w:val="28"/>
          <w:szCs w:val="28"/>
        </w:rPr>
        <w:t>）合同签订后</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rPr>
        <w:t>日内完成</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rPr>
        <w:t>工作；</w:t>
      </w:r>
    </w:p>
    <w:p w14:paraId="62611F41">
      <w:pPr>
        <w:spacing w:line="500" w:lineRule="exact"/>
        <w:ind w:firstLine="560" w:firstLineChars="200"/>
        <w:rPr>
          <w:rFonts w:hint="eastAsia" w:eastAsia="黑体"/>
          <w:sz w:val="28"/>
          <w:szCs w:val="28"/>
        </w:rPr>
      </w:pPr>
      <w:r>
        <w:rPr>
          <w:rFonts w:hint="eastAsia" w:eastAsia="黑体"/>
          <w:sz w:val="28"/>
          <w:szCs w:val="28"/>
        </w:rPr>
        <w:t>第四条  协作事项</w:t>
      </w:r>
    </w:p>
    <w:p w14:paraId="5D1C015C">
      <w:pPr>
        <w:spacing w:line="500" w:lineRule="exact"/>
        <w:ind w:firstLine="560" w:firstLineChars="200"/>
        <w:rPr>
          <w:rFonts w:hint="eastAsia" w:eastAsia="仿宋"/>
          <w:sz w:val="28"/>
          <w:szCs w:val="28"/>
        </w:rPr>
      </w:pPr>
      <w:r>
        <w:rPr>
          <w:rFonts w:hint="eastAsia" w:eastAsia="仿宋"/>
          <w:sz w:val="28"/>
          <w:szCs w:val="28"/>
        </w:rPr>
        <w:t>为保证乙方有效进行技术咨询工作，甲方应当向乙方提供下列协作事项：</w:t>
      </w:r>
    </w:p>
    <w:p w14:paraId="1E6202C8">
      <w:pPr>
        <w:spacing w:line="500" w:lineRule="exact"/>
        <w:ind w:firstLine="560" w:firstLineChars="200"/>
        <w:rPr>
          <w:rFonts w:hint="eastAsia" w:eastAsia="仿宋"/>
          <w:sz w:val="28"/>
          <w:szCs w:val="28"/>
        </w:rPr>
      </w:pPr>
      <w:r>
        <w:rPr>
          <w:rFonts w:hint="eastAsia" w:eastAsia="仿宋"/>
          <w:sz w:val="28"/>
          <w:szCs w:val="28"/>
        </w:rPr>
        <w:t>4</w:t>
      </w:r>
      <w:r>
        <w:rPr>
          <w:rFonts w:eastAsia="仿宋"/>
          <w:sz w:val="28"/>
          <w:szCs w:val="28"/>
        </w:rPr>
        <w:t>.1</w:t>
      </w:r>
      <w:r>
        <w:rPr>
          <w:rFonts w:hint="eastAsia" w:eastAsia="仿宋"/>
          <w:sz w:val="28"/>
          <w:szCs w:val="28"/>
        </w:rPr>
        <w:t>提供技术资料：</w:t>
      </w:r>
      <w:r>
        <w:rPr>
          <w:rFonts w:hint="eastAsia" w:eastAsia="仿宋"/>
          <w:sz w:val="28"/>
          <w:szCs w:val="28"/>
          <w:u w:val="single"/>
        </w:rPr>
        <w:t xml:space="preserve">                            </w:t>
      </w:r>
    </w:p>
    <w:p w14:paraId="1BE24FBE">
      <w:pPr>
        <w:spacing w:line="500" w:lineRule="exact"/>
        <w:ind w:firstLine="560" w:firstLineChars="200"/>
        <w:rPr>
          <w:rFonts w:hint="eastAsia" w:eastAsia="仿宋"/>
          <w:sz w:val="28"/>
          <w:szCs w:val="28"/>
        </w:rPr>
      </w:pPr>
      <w:r>
        <w:rPr>
          <w:rFonts w:hint="eastAsia" w:eastAsia="仿宋"/>
          <w:sz w:val="28"/>
          <w:szCs w:val="28"/>
        </w:rPr>
        <w:t>4</w:t>
      </w:r>
      <w:r>
        <w:rPr>
          <w:rFonts w:eastAsia="仿宋"/>
          <w:sz w:val="28"/>
          <w:szCs w:val="28"/>
        </w:rPr>
        <w:t>.2</w:t>
      </w:r>
      <w:r>
        <w:rPr>
          <w:rFonts w:hint="eastAsia" w:eastAsia="仿宋"/>
          <w:sz w:val="28"/>
          <w:szCs w:val="28"/>
        </w:rPr>
        <w:t>提供工作条件：</w:t>
      </w:r>
      <w:r>
        <w:rPr>
          <w:rFonts w:hint="eastAsia" w:eastAsia="仿宋"/>
          <w:sz w:val="28"/>
          <w:szCs w:val="28"/>
          <w:u w:val="single"/>
        </w:rPr>
        <w:t xml:space="preserve">                            </w:t>
      </w:r>
    </w:p>
    <w:p w14:paraId="502FA27D">
      <w:pPr>
        <w:spacing w:line="500" w:lineRule="exact"/>
        <w:ind w:firstLine="560" w:firstLineChars="200"/>
        <w:rPr>
          <w:rFonts w:hint="eastAsia" w:eastAsia="仿宋"/>
          <w:sz w:val="28"/>
          <w:szCs w:val="28"/>
        </w:rPr>
      </w:pPr>
      <w:r>
        <w:rPr>
          <w:rFonts w:hint="eastAsia" w:eastAsia="仿宋"/>
          <w:sz w:val="28"/>
          <w:szCs w:val="28"/>
        </w:rPr>
        <w:t>4</w:t>
      </w:r>
      <w:r>
        <w:rPr>
          <w:rFonts w:eastAsia="仿宋"/>
          <w:sz w:val="28"/>
          <w:szCs w:val="28"/>
        </w:rPr>
        <w:t>.3</w:t>
      </w:r>
      <w:r>
        <w:rPr>
          <w:rFonts w:hint="eastAsia" w:eastAsia="仿宋"/>
          <w:sz w:val="28"/>
          <w:szCs w:val="28"/>
        </w:rPr>
        <w:t>甲方提供上述协作事项的时间及方式：</w:t>
      </w:r>
      <w:r>
        <w:rPr>
          <w:rFonts w:hint="eastAsia" w:eastAsia="仿宋"/>
          <w:sz w:val="28"/>
          <w:szCs w:val="28"/>
          <w:u w:val="single"/>
        </w:rPr>
        <w:t xml:space="preserve">                </w:t>
      </w:r>
    </w:p>
    <w:p w14:paraId="3102E102">
      <w:pPr>
        <w:spacing w:line="500" w:lineRule="exact"/>
        <w:ind w:firstLine="560" w:firstLineChars="200"/>
        <w:rPr>
          <w:rFonts w:eastAsia="仿宋"/>
          <w:sz w:val="28"/>
          <w:szCs w:val="28"/>
        </w:rPr>
      </w:pPr>
      <w:r>
        <w:rPr>
          <w:rFonts w:hint="eastAsia" w:eastAsia="仿宋"/>
          <w:sz w:val="28"/>
          <w:szCs w:val="28"/>
        </w:rPr>
        <w:t>4</w:t>
      </w:r>
      <w:r>
        <w:rPr>
          <w:rFonts w:eastAsia="仿宋"/>
          <w:sz w:val="28"/>
          <w:szCs w:val="28"/>
        </w:rPr>
        <w:t>.4</w:t>
      </w:r>
      <w:r>
        <w:rPr>
          <w:rFonts w:hint="eastAsia" w:eastAsia="仿宋"/>
          <w:sz w:val="28"/>
          <w:szCs w:val="28"/>
        </w:rPr>
        <w:t>本合同履行完毕后，上述技术资料和条件按以下方式处理：</w:t>
      </w:r>
    </w:p>
    <w:p w14:paraId="6F5F36BD">
      <w:pPr>
        <w:spacing w:line="500" w:lineRule="exact"/>
        <w:ind w:firstLine="560" w:firstLineChars="200"/>
        <w:rPr>
          <w:rFonts w:eastAsia="仿宋"/>
          <w:sz w:val="28"/>
          <w:szCs w:val="28"/>
          <w:u w:val="single"/>
        </w:rPr>
      </w:pPr>
      <w:r>
        <w:rPr>
          <w:rFonts w:hint="eastAsia" w:eastAsia="仿宋"/>
          <w:sz w:val="28"/>
          <w:szCs w:val="28"/>
          <w:u w:val="single"/>
        </w:rPr>
        <w:t>（1）乙方应当整理归档并向甲方返还甲方提供的全部书面技术资料，如技术资料采取电子数据或文件的便携载体形式提供的，乙方应当返还电子数据或文件的便携载体，并自行销毁存储的电子数据或文件。</w:t>
      </w:r>
    </w:p>
    <w:p w14:paraId="4D4102F7">
      <w:pPr>
        <w:spacing w:line="500" w:lineRule="exact"/>
        <w:ind w:firstLine="560" w:firstLineChars="200"/>
        <w:rPr>
          <w:rFonts w:hint="eastAsia" w:eastAsia="仿宋"/>
          <w:sz w:val="28"/>
          <w:szCs w:val="28"/>
          <w:u w:val="single"/>
        </w:rPr>
      </w:pPr>
      <w:r>
        <w:rPr>
          <w:rFonts w:hint="eastAsia" w:eastAsia="仿宋"/>
          <w:sz w:val="28"/>
          <w:szCs w:val="28"/>
          <w:u w:val="single"/>
        </w:rPr>
        <w:t>（2）乙方利用甲方提供的工作条件开展工作期间，不得对甲方造损害，乙方完成工作后停止利用工作条件并向甲方交付。</w:t>
      </w:r>
    </w:p>
    <w:p w14:paraId="77DC7C3F">
      <w:pPr>
        <w:spacing w:line="500" w:lineRule="exact"/>
        <w:ind w:firstLine="560" w:firstLineChars="200"/>
        <w:rPr>
          <w:rFonts w:hint="eastAsia" w:eastAsia="仿宋"/>
          <w:sz w:val="28"/>
          <w:szCs w:val="28"/>
        </w:rPr>
      </w:pPr>
      <w:r>
        <w:rPr>
          <w:rFonts w:hint="eastAsia" w:eastAsia="仿宋"/>
          <w:sz w:val="28"/>
          <w:szCs w:val="28"/>
        </w:rPr>
        <w:t>4</w:t>
      </w:r>
      <w:r>
        <w:rPr>
          <w:rFonts w:eastAsia="仿宋"/>
          <w:sz w:val="28"/>
          <w:szCs w:val="28"/>
        </w:rPr>
        <w:t>.5</w:t>
      </w:r>
      <w:r>
        <w:rPr>
          <w:rFonts w:hint="eastAsia" w:eastAsia="仿宋"/>
          <w:sz w:val="28"/>
          <w:szCs w:val="28"/>
        </w:rPr>
        <w:t>其它：</w:t>
      </w:r>
      <w:r>
        <w:rPr>
          <w:rFonts w:hint="eastAsia" w:eastAsia="仿宋"/>
          <w:sz w:val="28"/>
          <w:szCs w:val="28"/>
          <w:u w:val="single"/>
        </w:rPr>
        <w:t xml:space="preserve">                            </w:t>
      </w:r>
    </w:p>
    <w:p w14:paraId="5C156B8B">
      <w:pPr>
        <w:spacing w:line="500" w:lineRule="exact"/>
        <w:ind w:firstLine="560" w:firstLineChars="200"/>
        <w:rPr>
          <w:rFonts w:hint="eastAsia" w:eastAsia="黑体"/>
          <w:sz w:val="28"/>
          <w:szCs w:val="28"/>
        </w:rPr>
      </w:pPr>
      <w:r>
        <w:rPr>
          <w:rFonts w:hint="eastAsia" w:eastAsia="黑体"/>
          <w:sz w:val="28"/>
          <w:szCs w:val="28"/>
        </w:rPr>
        <w:t>第五条  甲方的权利和义务</w:t>
      </w:r>
    </w:p>
    <w:p w14:paraId="41303AAD">
      <w:pPr>
        <w:spacing w:line="500" w:lineRule="exact"/>
        <w:ind w:firstLine="560" w:firstLineChars="200"/>
        <w:rPr>
          <w:rFonts w:hint="eastAsia" w:eastAsia="仿宋"/>
          <w:sz w:val="28"/>
          <w:szCs w:val="28"/>
        </w:rPr>
      </w:pPr>
      <w:r>
        <w:rPr>
          <w:rFonts w:hint="eastAsia" w:eastAsia="仿宋"/>
          <w:sz w:val="28"/>
          <w:szCs w:val="28"/>
        </w:rPr>
        <w:t>5</w:t>
      </w:r>
      <w:r>
        <w:rPr>
          <w:rFonts w:eastAsia="仿宋"/>
          <w:sz w:val="28"/>
          <w:szCs w:val="28"/>
        </w:rPr>
        <w:t>.1</w:t>
      </w:r>
      <w:r>
        <w:rPr>
          <w:rFonts w:hint="eastAsia" w:eastAsia="仿宋"/>
          <w:sz w:val="28"/>
          <w:szCs w:val="28"/>
        </w:rPr>
        <w:t>甲方应在合同约定的时间内提供编制本项目报告所需要的基础数据和技术资料，并协助乙方收集其他有关资料。</w:t>
      </w:r>
    </w:p>
    <w:p w14:paraId="04092834">
      <w:pPr>
        <w:spacing w:line="500" w:lineRule="exact"/>
        <w:ind w:firstLine="560" w:firstLineChars="200"/>
        <w:rPr>
          <w:rFonts w:hint="eastAsia" w:eastAsia="仿宋"/>
          <w:sz w:val="28"/>
          <w:szCs w:val="28"/>
        </w:rPr>
      </w:pPr>
      <w:r>
        <w:rPr>
          <w:rFonts w:hint="eastAsia" w:eastAsia="仿宋"/>
          <w:sz w:val="28"/>
          <w:szCs w:val="28"/>
        </w:rPr>
        <w:t>5</w:t>
      </w:r>
      <w:r>
        <w:rPr>
          <w:rFonts w:eastAsia="仿宋"/>
          <w:sz w:val="28"/>
          <w:szCs w:val="28"/>
        </w:rPr>
        <w:t>.2</w:t>
      </w:r>
      <w:r>
        <w:rPr>
          <w:rFonts w:hint="eastAsia" w:eastAsia="仿宋"/>
          <w:sz w:val="28"/>
          <w:szCs w:val="28"/>
        </w:rPr>
        <w:t>在合同期内，甲方进行与本项目有关的讨论、询价、对外谈判、调研考察等汇总后的所有信息资料，应及时提供给乙方，必要时可吸收乙方编制人员参加。造成费用增加和提交成果时间延误的，按本条第五款规定执行。</w:t>
      </w:r>
    </w:p>
    <w:p w14:paraId="21CCD32B">
      <w:pPr>
        <w:spacing w:line="500" w:lineRule="exact"/>
        <w:ind w:firstLine="560" w:firstLineChars="200"/>
        <w:rPr>
          <w:rFonts w:hint="eastAsia" w:eastAsia="仿宋"/>
          <w:sz w:val="28"/>
          <w:szCs w:val="28"/>
        </w:rPr>
      </w:pPr>
      <w:r>
        <w:rPr>
          <w:rFonts w:hint="eastAsia" w:eastAsia="仿宋"/>
          <w:sz w:val="28"/>
          <w:szCs w:val="28"/>
        </w:rPr>
        <w:t>5</w:t>
      </w:r>
      <w:r>
        <w:rPr>
          <w:rFonts w:eastAsia="仿宋"/>
          <w:sz w:val="28"/>
          <w:szCs w:val="28"/>
        </w:rPr>
        <w:t>.3</w:t>
      </w:r>
      <w:r>
        <w:rPr>
          <w:rFonts w:hint="eastAsia" w:eastAsia="仿宋"/>
          <w:sz w:val="28"/>
          <w:szCs w:val="28"/>
        </w:rPr>
        <w:t>甲方按照约定及时向乙方支付本合同费用。</w:t>
      </w:r>
    </w:p>
    <w:p w14:paraId="3E81CA88">
      <w:pPr>
        <w:spacing w:line="500" w:lineRule="exact"/>
        <w:ind w:firstLine="560" w:firstLineChars="200"/>
        <w:rPr>
          <w:rFonts w:hint="eastAsia" w:eastAsia="仿宋"/>
          <w:sz w:val="28"/>
          <w:szCs w:val="28"/>
        </w:rPr>
      </w:pPr>
      <w:r>
        <w:rPr>
          <w:rFonts w:hint="eastAsia" w:eastAsia="仿宋"/>
          <w:sz w:val="28"/>
          <w:szCs w:val="28"/>
        </w:rPr>
        <w:t>5</w:t>
      </w:r>
      <w:r>
        <w:rPr>
          <w:rFonts w:eastAsia="仿宋"/>
          <w:sz w:val="28"/>
          <w:szCs w:val="28"/>
        </w:rPr>
        <w:t>.4</w:t>
      </w:r>
      <w:r>
        <w:rPr>
          <w:rFonts w:hint="eastAsia" w:eastAsia="仿宋"/>
          <w:sz w:val="28"/>
          <w:szCs w:val="28"/>
        </w:rPr>
        <w:t>甲方在合同期内项目发生变化时应及时通知乙方。</w:t>
      </w:r>
    </w:p>
    <w:p w14:paraId="1ACDB3D2">
      <w:pPr>
        <w:spacing w:line="500" w:lineRule="exact"/>
        <w:ind w:firstLine="560" w:firstLineChars="200"/>
        <w:rPr>
          <w:rFonts w:hint="eastAsia" w:eastAsia="仿宋"/>
          <w:sz w:val="28"/>
          <w:szCs w:val="28"/>
        </w:rPr>
      </w:pPr>
      <w:r>
        <w:rPr>
          <w:rFonts w:hint="eastAsia" w:eastAsia="仿宋"/>
          <w:sz w:val="28"/>
          <w:szCs w:val="28"/>
        </w:rPr>
        <w:t>5</w:t>
      </w:r>
      <w:r>
        <w:rPr>
          <w:rFonts w:eastAsia="仿宋"/>
          <w:sz w:val="28"/>
          <w:szCs w:val="28"/>
        </w:rPr>
        <w:t>.5</w:t>
      </w:r>
      <w:r>
        <w:rPr>
          <w:rFonts w:hint="eastAsia" w:eastAsia="仿宋"/>
          <w:sz w:val="28"/>
          <w:szCs w:val="28"/>
        </w:rPr>
        <w:t>因非乙方责任造成报告重大修改，或返工重做，应另行增加费用，其数额由双方另行商定，同时，提交成果的时间相应调整，双方另行签订补充协议。在合同期内项目发生变化时应及时通知乙方。</w:t>
      </w:r>
    </w:p>
    <w:p w14:paraId="2D7E15D3">
      <w:pPr>
        <w:spacing w:line="500" w:lineRule="exact"/>
        <w:ind w:firstLine="560" w:firstLineChars="200"/>
        <w:rPr>
          <w:rFonts w:hint="eastAsia" w:eastAsia="仿宋"/>
          <w:sz w:val="28"/>
          <w:szCs w:val="28"/>
        </w:rPr>
      </w:pPr>
      <w:r>
        <w:rPr>
          <w:rFonts w:hint="eastAsia" w:eastAsia="仿宋"/>
          <w:sz w:val="28"/>
          <w:szCs w:val="28"/>
        </w:rPr>
        <w:t>5</w:t>
      </w:r>
      <w:r>
        <w:rPr>
          <w:rFonts w:eastAsia="仿宋"/>
          <w:sz w:val="28"/>
          <w:szCs w:val="28"/>
        </w:rPr>
        <w:t>.6</w:t>
      </w:r>
      <w:r>
        <w:rPr>
          <w:rFonts w:hint="eastAsia" w:eastAsia="仿宋"/>
          <w:sz w:val="28"/>
          <w:szCs w:val="28"/>
        </w:rPr>
        <w:t>甲方享有乙方交付的工作成果的全部知识产权，乙方不保留知识产权。</w:t>
      </w:r>
    </w:p>
    <w:p w14:paraId="0B9ED8AA">
      <w:pPr>
        <w:spacing w:line="500" w:lineRule="exact"/>
        <w:ind w:firstLine="560" w:firstLineChars="200"/>
        <w:rPr>
          <w:rFonts w:hint="eastAsia" w:eastAsia="黑体"/>
          <w:sz w:val="28"/>
          <w:szCs w:val="28"/>
        </w:rPr>
      </w:pPr>
      <w:r>
        <w:rPr>
          <w:rFonts w:hint="eastAsia" w:eastAsia="黑体"/>
          <w:sz w:val="28"/>
          <w:szCs w:val="28"/>
        </w:rPr>
        <w:t>第六条  乙方的权利和义务</w:t>
      </w:r>
    </w:p>
    <w:p w14:paraId="17FC4BB9">
      <w:pPr>
        <w:spacing w:line="500" w:lineRule="exact"/>
        <w:ind w:firstLine="560" w:firstLineChars="200"/>
        <w:rPr>
          <w:rFonts w:hint="eastAsia" w:eastAsia="仿宋"/>
          <w:sz w:val="28"/>
          <w:szCs w:val="28"/>
        </w:rPr>
      </w:pPr>
      <w:r>
        <w:rPr>
          <w:rFonts w:hint="eastAsia" w:eastAsia="仿宋"/>
          <w:sz w:val="28"/>
          <w:szCs w:val="28"/>
        </w:rPr>
        <w:t>6</w:t>
      </w:r>
      <w:r>
        <w:rPr>
          <w:rFonts w:eastAsia="仿宋"/>
          <w:sz w:val="28"/>
          <w:szCs w:val="28"/>
        </w:rPr>
        <w:t>.1</w:t>
      </w:r>
      <w:r>
        <w:rPr>
          <w:rFonts w:hint="eastAsia" w:eastAsia="仿宋"/>
          <w:sz w:val="28"/>
          <w:szCs w:val="28"/>
        </w:rPr>
        <w:t>乙方应在合同约定的时间内完成咨询报告，使本报告达到合同规定的要求。</w:t>
      </w:r>
    </w:p>
    <w:p w14:paraId="624C7A21">
      <w:pPr>
        <w:spacing w:line="500" w:lineRule="exact"/>
        <w:ind w:firstLine="560" w:firstLineChars="200"/>
        <w:rPr>
          <w:rFonts w:hint="eastAsia" w:eastAsia="仿宋"/>
          <w:sz w:val="28"/>
          <w:szCs w:val="28"/>
        </w:rPr>
      </w:pPr>
      <w:r>
        <w:rPr>
          <w:rFonts w:hint="eastAsia" w:eastAsia="仿宋"/>
          <w:sz w:val="28"/>
          <w:szCs w:val="28"/>
        </w:rPr>
        <w:t>6</w:t>
      </w:r>
      <w:r>
        <w:rPr>
          <w:rFonts w:eastAsia="仿宋"/>
          <w:sz w:val="28"/>
          <w:szCs w:val="28"/>
        </w:rPr>
        <w:t>.2</w:t>
      </w:r>
      <w:r>
        <w:rPr>
          <w:rFonts w:hint="eastAsia" w:eastAsia="仿宋"/>
          <w:sz w:val="28"/>
          <w:szCs w:val="28"/>
        </w:rPr>
        <w:t>乙方提供的咨询成果达不到合同规定要求的，乙方应无条件完善、修改。</w:t>
      </w:r>
    </w:p>
    <w:p w14:paraId="0A8DA53F">
      <w:pPr>
        <w:spacing w:line="500" w:lineRule="exact"/>
        <w:ind w:firstLine="560" w:firstLineChars="200"/>
        <w:rPr>
          <w:rFonts w:hint="eastAsia" w:eastAsia="仿宋"/>
          <w:sz w:val="28"/>
          <w:szCs w:val="28"/>
        </w:rPr>
      </w:pPr>
      <w:r>
        <w:rPr>
          <w:rFonts w:hint="eastAsia" w:eastAsia="仿宋"/>
          <w:sz w:val="28"/>
          <w:szCs w:val="28"/>
        </w:rPr>
        <w:t>6</w:t>
      </w:r>
      <w:r>
        <w:rPr>
          <w:rFonts w:eastAsia="仿宋"/>
          <w:sz w:val="28"/>
          <w:szCs w:val="28"/>
        </w:rPr>
        <w:t>.3</w:t>
      </w:r>
      <w:r>
        <w:rPr>
          <w:rFonts w:hint="eastAsia" w:eastAsia="仿宋"/>
          <w:sz w:val="28"/>
          <w:szCs w:val="28"/>
        </w:rPr>
        <w:t>乙方应对甲方提供的资料承担保密义务。</w:t>
      </w:r>
    </w:p>
    <w:p w14:paraId="4E9F55B8">
      <w:pPr>
        <w:spacing w:line="500" w:lineRule="exact"/>
        <w:ind w:firstLine="560" w:firstLineChars="200"/>
        <w:rPr>
          <w:rFonts w:hint="eastAsia" w:eastAsia="仿宋"/>
          <w:sz w:val="28"/>
          <w:szCs w:val="28"/>
        </w:rPr>
      </w:pPr>
      <w:r>
        <w:rPr>
          <w:rFonts w:hint="eastAsia" w:eastAsia="仿宋"/>
          <w:sz w:val="28"/>
          <w:szCs w:val="28"/>
        </w:rPr>
        <w:t>6</w:t>
      </w:r>
      <w:r>
        <w:rPr>
          <w:rFonts w:eastAsia="仿宋"/>
          <w:sz w:val="28"/>
          <w:szCs w:val="28"/>
        </w:rPr>
        <w:t>.4</w:t>
      </w:r>
      <w:r>
        <w:rPr>
          <w:rFonts w:hint="eastAsia" w:eastAsia="仿宋"/>
          <w:sz w:val="28"/>
          <w:szCs w:val="28"/>
        </w:rPr>
        <w:t>未经甲方同意，乙方不得擅自将咨询成果提供给第三方使用，否则，由此发生的损失和法律责任由乙方承担。</w:t>
      </w:r>
    </w:p>
    <w:p w14:paraId="3C7ECEFF">
      <w:pPr>
        <w:spacing w:line="500" w:lineRule="exact"/>
        <w:ind w:firstLine="560" w:firstLineChars="200"/>
        <w:rPr>
          <w:rFonts w:hint="eastAsia"/>
          <w:sz w:val="30"/>
          <w:szCs w:val="30"/>
        </w:rPr>
      </w:pPr>
      <w:r>
        <w:rPr>
          <w:rFonts w:hint="eastAsia" w:eastAsia="仿宋"/>
          <w:sz w:val="28"/>
          <w:szCs w:val="28"/>
        </w:rPr>
        <w:t>6</w:t>
      </w:r>
      <w:r>
        <w:rPr>
          <w:rFonts w:eastAsia="仿宋"/>
          <w:sz w:val="28"/>
          <w:szCs w:val="28"/>
        </w:rPr>
        <w:t>.5</w:t>
      </w:r>
      <w:r>
        <w:rPr>
          <w:rFonts w:hint="eastAsia" w:eastAsia="仿宋"/>
          <w:sz w:val="28"/>
          <w:szCs w:val="28"/>
        </w:rPr>
        <w:t>乙方应按合同约定向甲方提供咨询报告</w:t>
      </w:r>
      <w:r>
        <w:rPr>
          <w:rFonts w:hint="eastAsia" w:eastAsia="仿宋"/>
          <w:sz w:val="28"/>
          <w:szCs w:val="28"/>
          <w:u w:val="single"/>
        </w:rPr>
        <w:t xml:space="preserve"> </w:t>
      </w:r>
      <w:r>
        <w:rPr>
          <w:rFonts w:eastAsia="仿宋"/>
          <w:sz w:val="28"/>
          <w:szCs w:val="28"/>
          <w:u w:val="single"/>
        </w:rPr>
        <w:t>6</w:t>
      </w:r>
      <w:r>
        <w:rPr>
          <w:rFonts w:hint="eastAsia" w:eastAsia="仿宋"/>
          <w:sz w:val="28"/>
          <w:szCs w:val="28"/>
          <w:u w:val="single"/>
        </w:rPr>
        <w:t xml:space="preserve"> </w:t>
      </w:r>
      <w:r>
        <w:rPr>
          <w:rFonts w:hint="eastAsia" w:eastAsia="仿宋"/>
          <w:sz w:val="28"/>
          <w:szCs w:val="28"/>
        </w:rPr>
        <w:t>份。若甲方要求增加咨询报告份数，乙方将按市场价收取咨询报告的文印工本费。</w:t>
      </w:r>
    </w:p>
    <w:p w14:paraId="7B973C4B">
      <w:pPr>
        <w:spacing w:line="500" w:lineRule="exact"/>
        <w:ind w:firstLine="560" w:firstLineChars="200"/>
        <w:rPr>
          <w:rFonts w:hint="eastAsia" w:eastAsia="黑体"/>
          <w:sz w:val="28"/>
          <w:szCs w:val="28"/>
        </w:rPr>
      </w:pPr>
      <w:r>
        <w:rPr>
          <w:rFonts w:hint="eastAsia" w:eastAsia="黑体"/>
          <w:sz w:val="28"/>
          <w:szCs w:val="28"/>
        </w:rPr>
        <w:t>第七条  合同金额与付款方式</w:t>
      </w:r>
    </w:p>
    <w:p w14:paraId="02E6A591">
      <w:pPr>
        <w:spacing w:line="500" w:lineRule="exact"/>
        <w:ind w:firstLine="560" w:firstLineChars="200"/>
        <w:rPr>
          <w:rFonts w:hint="eastAsia" w:eastAsia="仿宋"/>
          <w:sz w:val="28"/>
          <w:szCs w:val="28"/>
          <w:u w:val="single"/>
        </w:rPr>
      </w:pPr>
      <w:r>
        <w:rPr>
          <w:rFonts w:hint="eastAsia" w:eastAsia="仿宋"/>
          <w:sz w:val="28"/>
          <w:szCs w:val="28"/>
        </w:rPr>
        <w:t>7</w:t>
      </w:r>
      <w:r>
        <w:rPr>
          <w:rFonts w:eastAsia="仿宋"/>
          <w:sz w:val="28"/>
          <w:szCs w:val="28"/>
        </w:rPr>
        <w:t>.1</w:t>
      </w:r>
      <w:r>
        <w:rPr>
          <w:rFonts w:hint="eastAsia" w:eastAsia="仿宋"/>
          <w:sz w:val="28"/>
          <w:szCs w:val="28"/>
        </w:rPr>
        <w:t>合同金额：</w:t>
      </w:r>
      <w:bookmarkStart w:id="173" w:name="_Hlk62547910"/>
      <w:r>
        <w:rPr>
          <w:rFonts w:hint="eastAsia" w:eastAsia="仿宋"/>
          <w:sz w:val="28"/>
          <w:szCs w:val="28"/>
        </w:rPr>
        <w:t>经双方协商一致，本项目合同金额为</w:t>
      </w:r>
      <w:r>
        <w:rPr>
          <w:rFonts w:hint="eastAsia" w:eastAsia="仿宋"/>
          <w:sz w:val="28"/>
          <w:szCs w:val="28"/>
          <w:u w:val="single"/>
        </w:rPr>
        <w:t>￥               （大写：人民币   万元整）</w:t>
      </w:r>
      <w:r>
        <w:rPr>
          <w:rFonts w:hint="eastAsia" w:eastAsia="仿宋"/>
          <w:sz w:val="28"/>
          <w:szCs w:val="28"/>
        </w:rPr>
        <w:t>。</w:t>
      </w:r>
      <w:bookmarkEnd w:id="173"/>
      <w:r>
        <w:rPr>
          <w:rFonts w:hint="eastAsia" w:eastAsia="仿宋"/>
          <w:sz w:val="28"/>
          <w:szCs w:val="28"/>
        </w:rPr>
        <w:t>该费用已包含乙方充分履行本合同所需的全部费用，包括但不限于成本、利润、税金等。</w:t>
      </w:r>
    </w:p>
    <w:p w14:paraId="517D57B7">
      <w:pPr>
        <w:spacing w:line="500" w:lineRule="exact"/>
        <w:ind w:firstLine="560" w:firstLineChars="200"/>
        <w:rPr>
          <w:rFonts w:hint="eastAsia" w:eastAsia="仿宋"/>
          <w:sz w:val="28"/>
          <w:szCs w:val="28"/>
        </w:rPr>
      </w:pPr>
      <w:r>
        <w:rPr>
          <w:rFonts w:eastAsia="仿宋"/>
          <w:sz w:val="28"/>
          <w:szCs w:val="28"/>
        </w:rPr>
        <w:t>7.2</w:t>
      </w:r>
      <w:r>
        <w:rPr>
          <w:rFonts w:hint="eastAsia" w:eastAsia="仿宋"/>
          <w:sz w:val="28"/>
          <w:szCs w:val="28"/>
        </w:rPr>
        <w:t>付款方式</w:t>
      </w:r>
    </w:p>
    <w:p w14:paraId="0D6AC8B1">
      <w:pPr>
        <w:spacing w:line="500" w:lineRule="exact"/>
        <w:ind w:firstLine="560" w:firstLineChars="200"/>
        <w:rPr>
          <w:rFonts w:hint="eastAsia" w:eastAsia="仿宋"/>
          <w:sz w:val="28"/>
          <w:szCs w:val="28"/>
        </w:rPr>
      </w:pPr>
      <w:r>
        <w:rPr>
          <w:rFonts w:hint="eastAsia" w:eastAsia="仿宋"/>
          <w:sz w:val="28"/>
          <w:szCs w:val="28"/>
        </w:rPr>
        <w:t>咨询服务费由甲方</w:t>
      </w:r>
      <w:r>
        <w:rPr>
          <w:rFonts w:hint="eastAsia" w:eastAsia="仿宋"/>
          <w:sz w:val="28"/>
          <w:szCs w:val="28"/>
          <w:u w:val="single"/>
        </w:rPr>
        <w:t>分期</w:t>
      </w:r>
      <w:r>
        <w:rPr>
          <w:rFonts w:hint="eastAsia" w:eastAsia="仿宋"/>
          <w:sz w:val="28"/>
          <w:szCs w:val="28"/>
        </w:rPr>
        <w:t>支付乙方，付款前5日内乙方应当向甲方开具与付款金额等额的增值税发票。</w:t>
      </w:r>
    </w:p>
    <w:p w14:paraId="4241AB2C">
      <w:pPr>
        <w:spacing w:line="500" w:lineRule="exact"/>
        <w:ind w:firstLine="560"/>
        <w:rPr>
          <w:rFonts w:eastAsia="仿宋"/>
          <w:sz w:val="28"/>
          <w:szCs w:val="28"/>
        </w:rPr>
      </w:pPr>
      <w:r>
        <w:rPr>
          <w:rFonts w:hint="eastAsia" w:eastAsia="仿宋"/>
          <w:sz w:val="28"/>
          <w:szCs w:val="28"/>
        </w:rPr>
        <w:t>7</w:t>
      </w:r>
      <w:r>
        <w:rPr>
          <w:rFonts w:eastAsia="仿宋"/>
          <w:sz w:val="28"/>
          <w:szCs w:val="28"/>
        </w:rPr>
        <w:t>.3</w:t>
      </w:r>
      <w:r>
        <w:rPr>
          <w:rFonts w:hint="eastAsia" w:eastAsia="仿宋"/>
          <w:sz w:val="28"/>
          <w:szCs w:val="28"/>
        </w:rPr>
        <w:t>具体支付方式和时间如下：</w:t>
      </w:r>
    </w:p>
    <w:p w14:paraId="03B9F038">
      <w:pPr>
        <w:spacing w:line="500" w:lineRule="exact"/>
        <w:ind w:firstLine="560"/>
        <w:rPr>
          <w:rFonts w:hint="eastAsia" w:eastAsia="仿宋"/>
          <w:sz w:val="28"/>
          <w:szCs w:val="28"/>
        </w:rPr>
      </w:pPr>
      <w:r>
        <w:rPr>
          <w:rFonts w:hint="eastAsia" w:eastAsia="仿宋"/>
          <w:sz w:val="28"/>
          <w:szCs w:val="28"/>
        </w:rPr>
        <w:t>（1）本合同签订后</w:t>
      </w:r>
      <w:r>
        <w:rPr>
          <w:rFonts w:hint="eastAsia" w:eastAsia="仿宋"/>
          <w:sz w:val="28"/>
          <w:szCs w:val="28"/>
          <w:u w:val="single"/>
        </w:rPr>
        <w:t xml:space="preserve">     </w:t>
      </w:r>
      <w:r>
        <w:rPr>
          <w:rFonts w:hint="eastAsia" w:eastAsia="仿宋"/>
          <w:sz w:val="28"/>
          <w:szCs w:val="28"/>
        </w:rPr>
        <w:t>日内，甲方向乙方支付咨询费用总价</w:t>
      </w:r>
      <w:r>
        <w:rPr>
          <w:rFonts w:hint="eastAsia" w:eastAsia="仿宋"/>
          <w:sz w:val="28"/>
          <w:szCs w:val="28"/>
          <w:u w:val="single"/>
        </w:rPr>
        <w:t xml:space="preserve">    </w:t>
      </w:r>
      <w:r>
        <w:rPr>
          <w:rFonts w:hint="eastAsia" w:eastAsia="仿宋"/>
          <w:sz w:val="28"/>
          <w:szCs w:val="28"/>
        </w:rPr>
        <w:t>%，即</w:t>
      </w:r>
      <w:r>
        <w:rPr>
          <w:rFonts w:hint="eastAsia" w:eastAsia="仿宋"/>
          <w:sz w:val="28"/>
          <w:szCs w:val="28"/>
          <w:u w:val="single"/>
        </w:rPr>
        <w:t xml:space="preserve">￥           （大写：人民币 </w:t>
      </w:r>
      <w:r>
        <w:rPr>
          <w:rFonts w:eastAsia="仿宋"/>
          <w:sz w:val="28"/>
          <w:szCs w:val="28"/>
          <w:u w:val="single"/>
        </w:rPr>
        <w:t xml:space="preserve"> </w:t>
      </w:r>
      <w:r>
        <w:rPr>
          <w:rFonts w:hint="eastAsia" w:eastAsia="仿宋"/>
          <w:sz w:val="28"/>
          <w:szCs w:val="28"/>
          <w:u w:val="single"/>
        </w:rPr>
        <w:t>万元整）</w:t>
      </w:r>
      <w:r>
        <w:rPr>
          <w:rFonts w:hint="eastAsia" w:eastAsia="仿宋"/>
          <w:sz w:val="28"/>
          <w:szCs w:val="28"/>
        </w:rPr>
        <w:t>。</w:t>
      </w:r>
    </w:p>
    <w:p w14:paraId="2EFE3CA7">
      <w:pPr>
        <w:spacing w:line="500" w:lineRule="exact"/>
        <w:ind w:firstLine="560"/>
        <w:rPr>
          <w:rFonts w:eastAsia="仿宋"/>
          <w:sz w:val="28"/>
          <w:szCs w:val="28"/>
        </w:rPr>
      </w:pPr>
      <w:bookmarkStart w:id="174" w:name="_Hlk132872992"/>
      <w:r>
        <w:rPr>
          <w:rFonts w:hint="eastAsia" w:eastAsia="仿宋"/>
          <w:sz w:val="28"/>
          <w:szCs w:val="28"/>
        </w:rPr>
        <w:t>（2）项目可行性研究报告初稿提交后</w:t>
      </w:r>
      <w:bookmarkStart w:id="175" w:name="_Hlk128576758"/>
      <w:r>
        <w:rPr>
          <w:rFonts w:eastAsia="仿宋"/>
          <w:sz w:val="28"/>
          <w:szCs w:val="28"/>
          <w:u w:val="single"/>
        </w:rPr>
        <w:t>5</w:t>
      </w:r>
      <w:r>
        <w:rPr>
          <w:rFonts w:hint="eastAsia" w:eastAsia="仿宋"/>
          <w:sz w:val="28"/>
          <w:szCs w:val="28"/>
        </w:rPr>
        <w:t>日内，</w:t>
      </w:r>
      <w:bookmarkEnd w:id="174"/>
      <w:r>
        <w:rPr>
          <w:rFonts w:hint="eastAsia" w:eastAsia="仿宋"/>
          <w:sz w:val="28"/>
          <w:szCs w:val="28"/>
        </w:rPr>
        <w:t>甲方向乙方支付咨询费用总价</w:t>
      </w:r>
      <w:r>
        <w:rPr>
          <w:rFonts w:hint="eastAsia" w:eastAsia="仿宋"/>
          <w:sz w:val="28"/>
          <w:szCs w:val="28"/>
          <w:u w:val="single"/>
        </w:rPr>
        <w:t xml:space="preserve">    </w:t>
      </w:r>
      <w:r>
        <w:rPr>
          <w:rFonts w:hint="eastAsia" w:eastAsia="仿宋"/>
          <w:sz w:val="28"/>
          <w:szCs w:val="28"/>
        </w:rPr>
        <w:t>%，即</w:t>
      </w:r>
      <w:r>
        <w:rPr>
          <w:rFonts w:hint="eastAsia" w:eastAsia="仿宋"/>
          <w:sz w:val="28"/>
          <w:szCs w:val="28"/>
          <w:u w:val="single"/>
        </w:rPr>
        <w:t xml:space="preserve">￥         （大写：人民币 </w:t>
      </w:r>
      <w:r>
        <w:rPr>
          <w:rFonts w:eastAsia="仿宋"/>
          <w:sz w:val="28"/>
          <w:szCs w:val="28"/>
          <w:u w:val="single"/>
        </w:rPr>
        <w:t xml:space="preserve"> </w:t>
      </w:r>
      <w:r>
        <w:rPr>
          <w:rFonts w:hint="eastAsia" w:eastAsia="仿宋"/>
          <w:sz w:val="28"/>
          <w:szCs w:val="28"/>
          <w:u w:val="single"/>
        </w:rPr>
        <w:t>万元整）</w:t>
      </w:r>
      <w:r>
        <w:rPr>
          <w:rFonts w:hint="eastAsia" w:eastAsia="仿宋"/>
          <w:sz w:val="28"/>
          <w:szCs w:val="28"/>
        </w:rPr>
        <w:t>。</w:t>
      </w:r>
    </w:p>
    <w:p w14:paraId="465BCED2">
      <w:pPr>
        <w:spacing w:line="500" w:lineRule="exact"/>
        <w:ind w:firstLine="560"/>
        <w:rPr>
          <w:rFonts w:hint="eastAsia" w:eastAsia="仿宋"/>
          <w:sz w:val="28"/>
          <w:szCs w:val="28"/>
        </w:rPr>
      </w:pPr>
      <w:r>
        <w:rPr>
          <w:rFonts w:hint="eastAsia" w:eastAsia="仿宋"/>
          <w:sz w:val="28"/>
          <w:szCs w:val="28"/>
        </w:rPr>
        <w:t>（3）项目可行性研究报告终稿提交并通过甲方确认验收后</w:t>
      </w:r>
      <w:r>
        <w:rPr>
          <w:rFonts w:eastAsia="仿宋"/>
          <w:sz w:val="28"/>
          <w:szCs w:val="28"/>
          <w:u w:val="single"/>
        </w:rPr>
        <w:t>5</w:t>
      </w:r>
      <w:r>
        <w:rPr>
          <w:rFonts w:hint="eastAsia" w:eastAsia="仿宋"/>
          <w:sz w:val="28"/>
          <w:szCs w:val="28"/>
        </w:rPr>
        <w:t>日内，甲方向乙方支付咨询费用总价</w:t>
      </w:r>
      <w:r>
        <w:rPr>
          <w:rFonts w:hint="eastAsia" w:eastAsia="仿宋"/>
          <w:sz w:val="28"/>
          <w:szCs w:val="28"/>
          <w:u w:val="single"/>
        </w:rPr>
        <w:t xml:space="preserve">    </w:t>
      </w:r>
      <w:r>
        <w:rPr>
          <w:rFonts w:hint="eastAsia" w:eastAsia="仿宋"/>
          <w:sz w:val="28"/>
          <w:szCs w:val="28"/>
        </w:rPr>
        <w:t>%，即</w:t>
      </w:r>
      <w:r>
        <w:rPr>
          <w:rFonts w:hint="eastAsia" w:eastAsia="仿宋"/>
          <w:sz w:val="28"/>
          <w:szCs w:val="28"/>
          <w:u w:val="single"/>
        </w:rPr>
        <w:t>￥    （大写：人民币万元整）</w:t>
      </w:r>
      <w:r>
        <w:rPr>
          <w:rFonts w:hint="eastAsia" w:eastAsia="仿宋"/>
          <w:sz w:val="28"/>
          <w:szCs w:val="28"/>
        </w:rPr>
        <w:t>。</w:t>
      </w:r>
    </w:p>
    <w:bookmarkEnd w:id="175"/>
    <w:p w14:paraId="588B4C90">
      <w:pPr>
        <w:spacing w:line="500" w:lineRule="exact"/>
        <w:ind w:firstLine="560" w:firstLineChars="200"/>
        <w:rPr>
          <w:rFonts w:hint="eastAsia" w:eastAsia="黑体"/>
          <w:sz w:val="28"/>
          <w:szCs w:val="28"/>
        </w:rPr>
      </w:pPr>
      <w:r>
        <w:rPr>
          <w:rFonts w:hint="eastAsia" w:eastAsia="黑体"/>
          <w:sz w:val="28"/>
          <w:szCs w:val="28"/>
        </w:rPr>
        <w:t>第八条  交付与验收</w:t>
      </w:r>
    </w:p>
    <w:p w14:paraId="51F798D4">
      <w:pPr>
        <w:spacing w:line="500" w:lineRule="exact"/>
        <w:ind w:firstLine="560" w:firstLineChars="200"/>
        <w:rPr>
          <w:rFonts w:hint="eastAsia" w:eastAsia="仿宋"/>
          <w:sz w:val="28"/>
          <w:szCs w:val="28"/>
        </w:rPr>
      </w:pPr>
      <w:r>
        <w:rPr>
          <w:rFonts w:hint="eastAsia" w:eastAsia="仿宋"/>
          <w:sz w:val="28"/>
          <w:szCs w:val="28"/>
        </w:rPr>
        <w:t>双方确定，按以下标准和方式对乙方提交的咨询成果进行验收：</w:t>
      </w:r>
    </w:p>
    <w:p w14:paraId="327755D9">
      <w:pPr>
        <w:spacing w:line="500" w:lineRule="exact"/>
        <w:ind w:firstLine="560" w:firstLineChars="200"/>
        <w:rPr>
          <w:rFonts w:hint="eastAsia" w:eastAsia="仿宋"/>
          <w:sz w:val="28"/>
          <w:szCs w:val="28"/>
        </w:rPr>
      </w:pPr>
      <w:r>
        <w:rPr>
          <w:rFonts w:hint="eastAsia" w:eastAsia="仿宋"/>
          <w:sz w:val="28"/>
          <w:szCs w:val="28"/>
        </w:rPr>
        <w:t>8</w:t>
      </w:r>
      <w:r>
        <w:rPr>
          <w:rFonts w:eastAsia="仿宋"/>
          <w:sz w:val="28"/>
          <w:szCs w:val="28"/>
        </w:rPr>
        <w:t>.1</w:t>
      </w:r>
      <w:r>
        <w:rPr>
          <w:rFonts w:hint="eastAsia" w:eastAsia="仿宋"/>
          <w:sz w:val="28"/>
          <w:szCs w:val="28"/>
        </w:rPr>
        <w:t>交付内容</w:t>
      </w:r>
    </w:p>
    <w:p w14:paraId="74ADE778">
      <w:pPr>
        <w:spacing w:line="500" w:lineRule="exact"/>
        <w:ind w:firstLine="560" w:firstLineChars="200"/>
        <w:rPr>
          <w:rFonts w:hint="eastAsia" w:eastAsia="仿宋"/>
          <w:sz w:val="28"/>
          <w:szCs w:val="28"/>
          <w:highlight w:val="yellow"/>
        </w:rPr>
      </w:pPr>
      <w:r>
        <w:rPr>
          <w:rFonts w:hint="eastAsia" w:eastAsia="仿宋"/>
          <w:sz w:val="28"/>
          <w:szCs w:val="28"/>
        </w:rPr>
        <w:t>乙方提交咨询成果的形式：</w:t>
      </w:r>
      <w:r>
        <w:rPr>
          <w:rFonts w:hint="eastAsia" w:eastAsia="仿宋"/>
          <w:sz w:val="28"/>
          <w:szCs w:val="28"/>
          <w:u w:val="single"/>
        </w:rPr>
        <w:t xml:space="preserve">                            </w:t>
      </w:r>
    </w:p>
    <w:p w14:paraId="74707494">
      <w:pPr>
        <w:spacing w:line="500" w:lineRule="exact"/>
        <w:ind w:firstLine="560" w:firstLineChars="200"/>
        <w:rPr>
          <w:rFonts w:hint="eastAsia" w:eastAsia="仿宋"/>
          <w:sz w:val="28"/>
          <w:szCs w:val="28"/>
        </w:rPr>
      </w:pPr>
      <w:r>
        <w:rPr>
          <w:rFonts w:hint="eastAsia" w:eastAsia="仿宋"/>
          <w:sz w:val="28"/>
          <w:szCs w:val="28"/>
        </w:rPr>
        <w:t>8</w:t>
      </w:r>
      <w:r>
        <w:rPr>
          <w:rFonts w:eastAsia="仿宋"/>
          <w:sz w:val="28"/>
          <w:szCs w:val="28"/>
        </w:rPr>
        <w:t>.2</w:t>
      </w:r>
      <w:r>
        <w:rPr>
          <w:rFonts w:hint="eastAsia" w:eastAsia="仿宋"/>
          <w:sz w:val="28"/>
          <w:szCs w:val="28"/>
        </w:rPr>
        <w:t>交付的形式、数量、时间及地点</w:t>
      </w:r>
    </w:p>
    <w:p w14:paraId="31A462D7">
      <w:pPr>
        <w:spacing w:line="500" w:lineRule="exact"/>
        <w:ind w:firstLine="560" w:firstLineChars="200"/>
        <w:rPr>
          <w:rFonts w:hint="eastAsia" w:eastAsia="仿宋"/>
          <w:sz w:val="28"/>
          <w:szCs w:val="28"/>
        </w:rPr>
      </w:pPr>
      <w:r>
        <w:rPr>
          <w:rFonts w:hint="eastAsia" w:eastAsia="仿宋"/>
          <w:sz w:val="28"/>
          <w:szCs w:val="28"/>
        </w:rPr>
        <w:t>以书面咨询报告作为咨询成果，则书面咨询成果的形式、数量、时间及地点为：</w:t>
      </w:r>
    </w:p>
    <w:p w14:paraId="25413EB7">
      <w:pPr>
        <w:spacing w:line="500" w:lineRule="exact"/>
        <w:ind w:firstLine="560" w:firstLineChars="200"/>
        <w:rPr>
          <w:rFonts w:hint="eastAsia" w:eastAsia="仿宋"/>
          <w:sz w:val="28"/>
          <w:szCs w:val="28"/>
        </w:rPr>
      </w:pPr>
      <w:r>
        <w:rPr>
          <w:rFonts w:hint="eastAsia" w:eastAsia="仿宋"/>
          <w:sz w:val="28"/>
          <w:szCs w:val="28"/>
        </w:rPr>
        <w:t>（1）书面咨询报告一式</w:t>
      </w:r>
      <w:r>
        <w:rPr>
          <w:rFonts w:hint="eastAsia" w:eastAsia="仿宋"/>
          <w:sz w:val="28"/>
          <w:szCs w:val="28"/>
          <w:u w:val="single"/>
        </w:rPr>
        <w:t xml:space="preserve">   </w:t>
      </w:r>
      <w:r>
        <w:rPr>
          <w:rFonts w:hint="eastAsia" w:eastAsia="仿宋"/>
          <w:sz w:val="28"/>
          <w:szCs w:val="28"/>
        </w:rPr>
        <w:t>份，电子资料</w:t>
      </w:r>
      <w:r>
        <w:rPr>
          <w:rFonts w:hint="eastAsia" w:eastAsia="仿宋"/>
          <w:sz w:val="28"/>
          <w:szCs w:val="28"/>
          <w:u w:val="single"/>
        </w:rPr>
        <w:t xml:space="preserve">   </w:t>
      </w:r>
      <w:r>
        <w:rPr>
          <w:rFonts w:hint="eastAsia" w:eastAsia="仿宋"/>
          <w:sz w:val="28"/>
          <w:szCs w:val="28"/>
        </w:rPr>
        <w:t>份</w:t>
      </w:r>
    </w:p>
    <w:p w14:paraId="6B571B29">
      <w:pPr>
        <w:spacing w:line="500" w:lineRule="exact"/>
        <w:ind w:firstLine="560" w:firstLineChars="200"/>
        <w:rPr>
          <w:rFonts w:hint="eastAsia" w:eastAsia="仿宋"/>
          <w:sz w:val="28"/>
          <w:szCs w:val="28"/>
        </w:rPr>
      </w:pPr>
      <w:r>
        <w:rPr>
          <w:rFonts w:hint="eastAsia" w:eastAsia="仿宋"/>
          <w:sz w:val="28"/>
          <w:szCs w:val="28"/>
        </w:rPr>
        <w:t>（2）时间：</w:t>
      </w:r>
      <w:r>
        <w:rPr>
          <w:rFonts w:hint="eastAsia" w:eastAsia="仿宋"/>
          <w:sz w:val="28"/>
          <w:szCs w:val="28"/>
          <w:u w:val="single"/>
        </w:rPr>
        <w:t xml:space="preserve">                </w:t>
      </w:r>
    </w:p>
    <w:p w14:paraId="40FA406A">
      <w:pPr>
        <w:spacing w:line="500" w:lineRule="exact"/>
        <w:ind w:firstLine="560" w:firstLineChars="200"/>
        <w:rPr>
          <w:rFonts w:hint="eastAsia" w:eastAsia="仿宋"/>
          <w:sz w:val="28"/>
          <w:szCs w:val="28"/>
        </w:rPr>
      </w:pPr>
      <w:r>
        <w:rPr>
          <w:rFonts w:hint="eastAsia" w:eastAsia="仿宋"/>
          <w:sz w:val="28"/>
          <w:szCs w:val="28"/>
        </w:rPr>
        <w:t>（3）地点：</w:t>
      </w:r>
      <w:r>
        <w:rPr>
          <w:rFonts w:hint="eastAsia" w:eastAsia="仿宋"/>
          <w:sz w:val="28"/>
          <w:szCs w:val="28"/>
          <w:u w:val="single"/>
        </w:rPr>
        <w:t>甲方所在地或甲方指定地点</w:t>
      </w:r>
    </w:p>
    <w:p w14:paraId="1B12CC2E">
      <w:pPr>
        <w:spacing w:line="500" w:lineRule="exact"/>
        <w:ind w:firstLine="560" w:firstLineChars="200"/>
        <w:outlineLvl w:val="0"/>
        <w:rPr>
          <w:rFonts w:hint="eastAsia" w:eastAsia="仿宋"/>
          <w:sz w:val="28"/>
          <w:szCs w:val="28"/>
        </w:rPr>
      </w:pPr>
      <w:bookmarkStart w:id="176" w:name="_Toc18893"/>
      <w:r>
        <w:rPr>
          <w:rFonts w:hint="eastAsia" w:eastAsia="仿宋"/>
          <w:sz w:val="28"/>
          <w:szCs w:val="28"/>
        </w:rPr>
        <w:t>（三）成果验收</w:t>
      </w:r>
      <w:bookmarkEnd w:id="176"/>
    </w:p>
    <w:p w14:paraId="68B97933">
      <w:pPr>
        <w:spacing w:line="500" w:lineRule="exact"/>
        <w:ind w:firstLine="560" w:firstLineChars="200"/>
        <w:rPr>
          <w:rFonts w:hint="eastAsia" w:eastAsia="仿宋"/>
          <w:sz w:val="28"/>
          <w:szCs w:val="28"/>
        </w:rPr>
      </w:pPr>
      <w:r>
        <w:rPr>
          <w:rFonts w:hint="eastAsia" w:eastAsia="仿宋"/>
          <w:sz w:val="28"/>
          <w:szCs w:val="28"/>
        </w:rPr>
        <w:t>甲方按</w:t>
      </w:r>
      <w:r>
        <w:rPr>
          <w:rFonts w:hint="eastAsia" w:eastAsia="仿宋"/>
          <w:sz w:val="28"/>
          <w:szCs w:val="28"/>
          <w:u w:val="single"/>
        </w:rPr>
        <w:t xml:space="preserve"> 其他 </w:t>
      </w:r>
      <w:r>
        <w:rPr>
          <w:rFonts w:hint="eastAsia" w:eastAsia="仿宋"/>
          <w:sz w:val="28"/>
          <w:szCs w:val="28"/>
        </w:rPr>
        <w:t>方式（评审、审查或其他）对乙方完成的咨询成果进行验收。</w:t>
      </w:r>
    </w:p>
    <w:p w14:paraId="29535FC1">
      <w:pPr>
        <w:spacing w:line="500" w:lineRule="exact"/>
        <w:ind w:firstLine="560" w:firstLineChars="200"/>
        <w:rPr>
          <w:rFonts w:hint="eastAsia" w:eastAsia="仿宋"/>
          <w:sz w:val="28"/>
          <w:szCs w:val="28"/>
        </w:rPr>
      </w:pPr>
      <w:r>
        <w:rPr>
          <w:rFonts w:hint="eastAsia" w:eastAsia="仿宋"/>
          <w:sz w:val="28"/>
          <w:szCs w:val="28"/>
        </w:rPr>
        <w:t>（1）咨询成果的验收标准：</w:t>
      </w:r>
      <w:r>
        <w:rPr>
          <w:rFonts w:hint="eastAsia" w:eastAsia="仿宋"/>
          <w:sz w:val="28"/>
          <w:szCs w:val="28"/>
          <w:u w:val="single"/>
        </w:rPr>
        <w:t xml:space="preserve">                              </w:t>
      </w:r>
    </w:p>
    <w:p w14:paraId="0C4C39F9">
      <w:pPr>
        <w:spacing w:line="500" w:lineRule="exact"/>
        <w:ind w:firstLine="560" w:firstLineChars="200"/>
        <w:rPr>
          <w:rFonts w:hint="eastAsia" w:eastAsia="仿宋"/>
          <w:sz w:val="28"/>
          <w:szCs w:val="28"/>
        </w:rPr>
      </w:pPr>
      <w:r>
        <w:rPr>
          <w:rFonts w:hint="eastAsia" w:eastAsia="仿宋"/>
          <w:sz w:val="28"/>
          <w:szCs w:val="28"/>
        </w:rPr>
        <w:t>（2）咨询成果的验收方法：</w:t>
      </w:r>
      <w:r>
        <w:rPr>
          <w:rFonts w:hint="eastAsia" w:eastAsia="仿宋"/>
          <w:sz w:val="28"/>
          <w:szCs w:val="28"/>
          <w:u w:val="single"/>
        </w:rPr>
        <w:t xml:space="preserve">                              </w:t>
      </w:r>
    </w:p>
    <w:p w14:paraId="664B80D5">
      <w:pPr>
        <w:spacing w:line="500" w:lineRule="exact"/>
        <w:ind w:firstLine="560" w:firstLineChars="200"/>
        <w:rPr>
          <w:rFonts w:hint="eastAsia" w:eastAsia="仿宋"/>
          <w:sz w:val="28"/>
          <w:szCs w:val="28"/>
        </w:rPr>
      </w:pPr>
      <w:r>
        <w:rPr>
          <w:rFonts w:hint="eastAsia" w:eastAsia="仿宋"/>
          <w:sz w:val="28"/>
          <w:szCs w:val="28"/>
        </w:rPr>
        <w:t>（3）验收的时间和地点：</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p>
    <w:p w14:paraId="4ACA5A72">
      <w:pPr>
        <w:spacing w:line="500" w:lineRule="exact"/>
        <w:ind w:firstLine="560" w:firstLineChars="200"/>
        <w:rPr>
          <w:rFonts w:hint="eastAsia"/>
          <w:sz w:val="30"/>
          <w:szCs w:val="30"/>
        </w:rPr>
      </w:pPr>
      <w:r>
        <w:rPr>
          <w:rFonts w:hint="eastAsia" w:eastAsia="仿宋"/>
          <w:sz w:val="28"/>
          <w:szCs w:val="28"/>
        </w:rPr>
        <w:t>（4）在合同约定的验收期内仍不具备验收条件的或验收不合格的，经甲方同意可以给予乙方</w:t>
      </w:r>
      <w:r>
        <w:rPr>
          <w:rFonts w:hint="eastAsia" w:eastAsia="仿宋"/>
          <w:sz w:val="28"/>
          <w:szCs w:val="28"/>
          <w:u w:val="single"/>
        </w:rPr>
        <w:t xml:space="preserve"> 5 </w:t>
      </w:r>
      <w:r>
        <w:rPr>
          <w:rFonts w:hint="eastAsia" w:eastAsia="仿宋"/>
          <w:sz w:val="28"/>
          <w:szCs w:val="28"/>
        </w:rPr>
        <w:t>日的宽限期进行完善和修正。在宽限期内验收合格的，不视为违约；宽限期满仍不具备验收条件或验收不合格的，按第九条“违约责任”处理。</w:t>
      </w:r>
    </w:p>
    <w:p w14:paraId="6FCFD1DE">
      <w:pPr>
        <w:spacing w:line="500" w:lineRule="exact"/>
        <w:ind w:firstLine="560" w:firstLineChars="200"/>
        <w:rPr>
          <w:rFonts w:hint="eastAsia" w:eastAsia="黑体"/>
          <w:sz w:val="28"/>
          <w:szCs w:val="28"/>
        </w:rPr>
      </w:pPr>
      <w:r>
        <w:rPr>
          <w:rFonts w:hint="eastAsia" w:eastAsia="黑体"/>
          <w:sz w:val="28"/>
          <w:szCs w:val="28"/>
        </w:rPr>
        <w:t>第九条  违约责任</w:t>
      </w:r>
    </w:p>
    <w:p w14:paraId="3E45A294">
      <w:pPr>
        <w:spacing w:line="500" w:lineRule="exact"/>
        <w:ind w:firstLine="560" w:firstLineChars="200"/>
        <w:rPr>
          <w:rFonts w:hint="eastAsia" w:eastAsia="仿宋"/>
          <w:sz w:val="28"/>
          <w:szCs w:val="28"/>
        </w:rPr>
      </w:pPr>
      <w:r>
        <w:rPr>
          <w:rFonts w:hint="eastAsia" w:eastAsia="仿宋"/>
          <w:sz w:val="28"/>
          <w:szCs w:val="28"/>
        </w:rPr>
        <w:t>9</w:t>
      </w:r>
      <w:r>
        <w:rPr>
          <w:rFonts w:eastAsia="仿宋"/>
          <w:sz w:val="28"/>
          <w:szCs w:val="28"/>
        </w:rPr>
        <w:t>.1</w:t>
      </w:r>
      <w:r>
        <w:rPr>
          <w:rFonts w:hint="eastAsia" w:eastAsia="仿宋"/>
          <w:sz w:val="28"/>
          <w:szCs w:val="28"/>
        </w:rPr>
        <w:t>甲方的违约责任</w:t>
      </w:r>
    </w:p>
    <w:p w14:paraId="3F8BEA25">
      <w:pPr>
        <w:spacing w:line="500" w:lineRule="exact"/>
        <w:ind w:firstLine="560" w:firstLineChars="200"/>
        <w:rPr>
          <w:rFonts w:hint="eastAsia" w:eastAsia="仿宋"/>
          <w:sz w:val="28"/>
          <w:szCs w:val="28"/>
        </w:rPr>
      </w:pPr>
      <w:r>
        <w:rPr>
          <w:rFonts w:hint="eastAsia" w:eastAsia="仿宋"/>
          <w:sz w:val="28"/>
          <w:szCs w:val="28"/>
        </w:rPr>
        <w:t>（1）甲方违反约定，不能按时提供技术资料或工作条件或提供技术资料不准确，导致乙方无法按期完成并提交咨询成果的，乙方有权按延误的时间予以顺延；造成咨询成果返工或修改时，甲方应按实际完成的工作量增付费用。</w:t>
      </w:r>
    </w:p>
    <w:p w14:paraId="4346DB16">
      <w:pPr>
        <w:spacing w:line="500" w:lineRule="exact"/>
        <w:ind w:firstLine="560" w:firstLineChars="200"/>
        <w:rPr>
          <w:rFonts w:hint="eastAsia" w:eastAsia="仿宋"/>
          <w:sz w:val="28"/>
          <w:szCs w:val="28"/>
        </w:rPr>
      </w:pPr>
      <w:r>
        <w:rPr>
          <w:rFonts w:hint="eastAsia" w:eastAsia="仿宋"/>
          <w:sz w:val="28"/>
          <w:szCs w:val="28"/>
        </w:rPr>
        <w:t>（2）甲方因故要求中途终止合同时，应及时书面通知乙方。乙方不退还甲方支付的定金。若乙方已开展工作，甲方应按乙方实际完成的工作量支付相应的咨询费。</w:t>
      </w:r>
    </w:p>
    <w:p w14:paraId="10D4148D">
      <w:pPr>
        <w:spacing w:line="500" w:lineRule="exact"/>
        <w:ind w:firstLine="560" w:firstLineChars="200"/>
        <w:rPr>
          <w:rFonts w:hint="eastAsia" w:eastAsia="仿宋"/>
          <w:sz w:val="28"/>
          <w:szCs w:val="28"/>
        </w:rPr>
      </w:pPr>
      <w:r>
        <w:rPr>
          <w:rFonts w:hint="eastAsia" w:eastAsia="仿宋"/>
          <w:sz w:val="28"/>
          <w:szCs w:val="28"/>
        </w:rPr>
        <w:t>（3）甲方未在约定时间内支付本合同咨询费用的，从应付咨询费用的次日起计算，每延误一天，以未付款为基数，按照合同签订时的一年期贷款市场报价利率计算支付违约金。</w:t>
      </w:r>
    </w:p>
    <w:p w14:paraId="46818E06">
      <w:pPr>
        <w:spacing w:line="500" w:lineRule="exact"/>
        <w:ind w:firstLine="560" w:firstLineChars="200"/>
        <w:rPr>
          <w:rFonts w:hint="eastAsia" w:eastAsia="仿宋"/>
          <w:sz w:val="28"/>
          <w:szCs w:val="28"/>
        </w:rPr>
      </w:pPr>
      <w:r>
        <w:rPr>
          <w:rFonts w:hint="eastAsia" w:eastAsia="仿宋"/>
          <w:sz w:val="28"/>
          <w:szCs w:val="28"/>
        </w:rPr>
        <w:t>9</w:t>
      </w:r>
      <w:r>
        <w:rPr>
          <w:rFonts w:eastAsia="仿宋"/>
          <w:sz w:val="28"/>
          <w:szCs w:val="28"/>
        </w:rPr>
        <w:t>.2</w:t>
      </w:r>
      <w:r>
        <w:rPr>
          <w:rFonts w:hint="eastAsia" w:eastAsia="仿宋"/>
          <w:sz w:val="28"/>
          <w:szCs w:val="28"/>
        </w:rPr>
        <w:t>乙方的违约责任</w:t>
      </w:r>
    </w:p>
    <w:p w14:paraId="0B040455">
      <w:pPr>
        <w:spacing w:line="500" w:lineRule="exact"/>
        <w:ind w:firstLine="560" w:firstLineChars="200"/>
        <w:rPr>
          <w:rFonts w:hint="eastAsia" w:eastAsia="仿宋"/>
          <w:sz w:val="28"/>
          <w:szCs w:val="28"/>
        </w:rPr>
      </w:pPr>
      <w:r>
        <w:rPr>
          <w:rFonts w:hint="eastAsia" w:eastAsia="仿宋"/>
          <w:sz w:val="28"/>
          <w:szCs w:val="28"/>
        </w:rPr>
        <w:t>（1）乙方未按合同约定日期提交咨询成果时，乙方从应提交日期的次日起计算，每延误一天，向甲方赔偿合同总金额的</w:t>
      </w:r>
      <w:r>
        <w:rPr>
          <w:rFonts w:eastAsia="仿宋"/>
          <w:sz w:val="28"/>
          <w:szCs w:val="28"/>
          <w:u w:val="single"/>
        </w:rPr>
        <w:t>1</w:t>
      </w:r>
      <w:r>
        <w:rPr>
          <w:rFonts w:hint="eastAsia" w:eastAsia="仿宋"/>
          <w:sz w:val="28"/>
          <w:szCs w:val="28"/>
          <w:u w:val="single"/>
        </w:rPr>
        <w:t>%</w:t>
      </w:r>
      <w:r>
        <w:rPr>
          <w:rFonts w:hint="eastAsia" w:eastAsia="仿宋"/>
          <w:sz w:val="28"/>
          <w:szCs w:val="28"/>
        </w:rPr>
        <w:t>，作为违约金，但最高不超过合同总金额的3</w:t>
      </w:r>
      <w:r>
        <w:rPr>
          <w:rFonts w:eastAsia="仿宋"/>
          <w:sz w:val="28"/>
          <w:szCs w:val="28"/>
        </w:rPr>
        <w:t>0%</w:t>
      </w:r>
      <w:r>
        <w:rPr>
          <w:rFonts w:hint="eastAsia" w:eastAsia="仿宋"/>
          <w:sz w:val="28"/>
          <w:szCs w:val="28"/>
        </w:rPr>
        <w:t>。违约金的计算期限自违约行为发生之日起至合同义务得以全面履行之日止。逾期累计达</w:t>
      </w:r>
      <w:r>
        <w:rPr>
          <w:rFonts w:eastAsia="仿宋"/>
          <w:sz w:val="28"/>
          <w:szCs w:val="28"/>
        </w:rPr>
        <w:t>30</w:t>
      </w:r>
      <w:r>
        <w:rPr>
          <w:rFonts w:hint="eastAsia" w:eastAsia="仿宋"/>
          <w:sz w:val="28"/>
          <w:szCs w:val="28"/>
        </w:rPr>
        <w:t>日以上的，甲方有权解除合同。</w:t>
      </w:r>
    </w:p>
    <w:p w14:paraId="04AD12CB">
      <w:pPr>
        <w:spacing w:line="500" w:lineRule="exact"/>
        <w:ind w:firstLine="560" w:firstLineChars="200"/>
        <w:rPr>
          <w:rFonts w:hint="eastAsia" w:eastAsia="仿宋"/>
          <w:sz w:val="28"/>
          <w:szCs w:val="28"/>
        </w:rPr>
      </w:pPr>
      <w:r>
        <w:rPr>
          <w:rFonts w:hint="eastAsia" w:eastAsia="仿宋"/>
          <w:sz w:val="28"/>
          <w:szCs w:val="28"/>
        </w:rPr>
        <w:t>（2）乙方故意或重大过失，提供错误或不合格信息而导致甲方损失的，乙方有责任采取补救措施，同时，向甲方赔偿该合同金额的</w:t>
      </w:r>
      <w:r>
        <w:rPr>
          <w:rFonts w:eastAsia="仿宋"/>
          <w:sz w:val="28"/>
          <w:szCs w:val="28"/>
          <w:u w:val="single"/>
        </w:rPr>
        <w:t>30</w:t>
      </w:r>
      <w:r>
        <w:rPr>
          <w:rFonts w:hint="eastAsia" w:eastAsia="仿宋"/>
          <w:sz w:val="28"/>
          <w:szCs w:val="28"/>
          <w:u w:val="single"/>
        </w:rPr>
        <w:t>%</w:t>
      </w:r>
      <w:r>
        <w:rPr>
          <w:rFonts w:hint="eastAsia" w:eastAsia="仿宋"/>
          <w:sz w:val="28"/>
          <w:szCs w:val="28"/>
        </w:rPr>
        <w:t>，作为违约金。违约金不足以弥补甲方的损失的，乙方应当足额赔偿甲方的损失。</w:t>
      </w:r>
    </w:p>
    <w:p w14:paraId="0D3BA2F5">
      <w:pPr>
        <w:spacing w:line="500" w:lineRule="exact"/>
        <w:ind w:firstLine="560" w:firstLineChars="200"/>
        <w:rPr>
          <w:rFonts w:hint="eastAsia" w:eastAsia="黑体"/>
          <w:sz w:val="28"/>
          <w:szCs w:val="28"/>
        </w:rPr>
      </w:pPr>
      <w:r>
        <w:rPr>
          <w:rFonts w:hint="eastAsia" w:eastAsia="黑体"/>
          <w:sz w:val="28"/>
          <w:szCs w:val="28"/>
        </w:rPr>
        <w:t>第十条  通知与送达</w:t>
      </w:r>
    </w:p>
    <w:p w14:paraId="560D0988">
      <w:pPr>
        <w:spacing w:line="500" w:lineRule="exact"/>
        <w:ind w:firstLine="560" w:firstLineChars="200"/>
        <w:rPr>
          <w:rFonts w:hint="eastAsia" w:eastAsia="仿宋"/>
          <w:sz w:val="28"/>
          <w:szCs w:val="28"/>
        </w:rPr>
      </w:pPr>
      <w:r>
        <w:rPr>
          <w:rFonts w:hint="eastAsia" w:eastAsia="仿宋"/>
          <w:sz w:val="28"/>
          <w:szCs w:val="28"/>
        </w:rPr>
        <w:t>所有通知和通信都应是书面的（可用电子邮件预送达），并亲自送达或以传真、挂号邮寄、特快专递等方式至本合同所示的项目联系人。</w:t>
      </w:r>
    </w:p>
    <w:p w14:paraId="2E4FB5B8">
      <w:pPr>
        <w:spacing w:line="500" w:lineRule="exact"/>
        <w:ind w:firstLine="560" w:firstLineChars="200"/>
        <w:rPr>
          <w:rFonts w:hint="eastAsia" w:eastAsia="仿宋"/>
          <w:sz w:val="28"/>
          <w:szCs w:val="28"/>
        </w:rPr>
      </w:pPr>
      <w:r>
        <w:rPr>
          <w:rFonts w:hint="eastAsia" w:eastAsia="仿宋"/>
          <w:sz w:val="28"/>
          <w:szCs w:val="28"/>
        </w:rPr>
        <w:t>亲自送达或挂号邮寄、特快专递的通知送达时生效，传真发送后在收到对方确认函时生效。任何一方变更本合同所示的项目联系人（授权代表）及联系方式，应提前</w:t>
      </w:r>
      <w:r>
        <w:rPr>
          <w:rFonts w:hint="eastAsia" w:eastAsia="仿宋"/>
          <w:sz w:val="28"/>
          <w:szCs w:val="28"/>
          <w:u w:val="single"/>
        </w:rPr>
        <w:t>5</w:t>
      </w:r>
      <w:r>
        <w:rPr>
          <w:rFonts w:hint="eastAsia" w:eastAsia="仿宋"/>
          <w:sz w:val="28"/>
          <w:szCs w:val="28"/>
        </w:rPr>
        <w:t>日书面通知对方。</w:t>
      </w:r>
    </w:p>
    <w:p w14:paraId="5CE31B98">
      <w:pPr>
        <w:spacing w:line="500" w:lineRule="exact"/>
        <w:ind w:firstLine="560" w:firstLineChars="200"/>
        <w:rPr>
          <w:rFonts w:hint="eastAsia" w:eastAsia="黑体"/>
          <w:sz w:val="28"/>
          <w:szCs w:val="28"/>
        </w:rPr>
      </w:pPr>
      <w:r>
        <w:rPr>
          <w:rFonts w:hint="eastAsia" w:eastAsia="黑体"/>
          <w:sz w:val="28"/>
          <w:szCs w:val="28"/>
        </w:rPr>
        <w:t>第十一条  不可抗力</w:t>
      </w:r>
    </w:p>
    <w:p w14:paraId="45B87857">
      <w:pPr>
        <w:spacing w:line="500" w:lineRule="exact"/>
        <w:ind w:firstLine="560" w:firstLineChars="200"/>
        <w:rPr>
          <w:rFonts w:hint="eastAsia" w:eastAsia="仿宋"/>
          <w:sz w:val="28"/>
          <w:szCs w:val="28"/>
        </w:rPr>
      </w:pPr>
      <w:r>
        <w:rPr>
          <w:rFonts w:hint="eastAsia" w:eastAsia="仿宋"/>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14:paraId="6E5AB9E2">
      <w:pPr>
        <w:spacing w:line="500" w:lineRule="exact"/>
        <w:ind w:firstLine="560" w:firstLineChars="200"/>
        <w:rPr>
          <w:rFonts w:hint="eastAsia" w:eastAsia="仿宋"/>
          <w:sz w:val="28"/>
          <w:szCs w:val="28"/>
        </w:rPr>
      </w:pPr>
      <w:r>
        <w:rPr>
          <w:rFonts w:hint="eastAsia" w:eastAsia="仿宋"/>
          <w:sz w:val="28"/>
          <w:szCs w:val="28"/>
        </w:rPr>
        <w:t>提出受不可抗力影响的一方应及时书面通知对方，并且在随后的</w:t>
      </w:r>
      <w:r>
        <w:rPr>
          <w:rFonts w:hint="eastAsia" w:eastAsia="仿宋"/>
          <w:sz w:val="28"/>
          <w:szCs w:val="28"/>
          <w:u w:val="single"/>
        </w:rPr>
        <w:t>15</w:t>
      </w:r>
      <w:r>
        <w:rPr>
          <w:rFonts w:hint="eastAsia" w:eastAsia="仿宋"/>
          <w:sz w:val="28"/>
          <w:szCs w:val="28"/>
        </w:rPr>
        <w:t>日内向对方提供不可抗力发生和持续期间的充分证据。提出受不可抗力影响的一方，还应尽一切合理努力排除不可抗力对履行合同造成的影响。</w:t>
      </w:r>
    </w:p>
    <w:p w14:paraId="364B5DEB">
      <w:pPr>
        <w:spacing w:line="500" w:lineRule="exact"/>
        <w:ind w:firstLine="560" w:firstLineChars="200"/>
        <w:rPr>
          <w:rFonts w:hint="eastAsia" w:eastAsia="仿宋"/>
          <w:sz w:val="28"/>
          <w:szCs w:val="28"/>
        </w:rPr>
      </w:pPr>
      <w:r>
        <w:rPr>
          <w:rFonts w:hint="eastAsia" w:eastAsia="仿宋"/>
          <w:sz w:val="28"/>
          <w:szCs w:val="28"/>
        </w:rPr>
        <w:t>发生不可抗力的，双方应立即进行磋商，寻求合理的解决方案，并且要尽一切合理努力将不可抗力造成的损失降低到最小程度。</w:t>
      </w:r>
    </w:p>
    <w:p w14:paraId="38806025">
      <w:pPr>
        <w:spacing w:line="500" w:lineRule="exact"/>
        <w:ind w:firstLine="560" w:firstLineChars="200"/>
        <w:rPr>
          <w:rFonts w:hint="eastAsia" w:eastAsia="黑体"/>
          <w:sz w:val="28"/>
          <w:szCs w:val="28"/>
        </w:rPr>
      </w:pPr>
      <w:r>
        <w:rPr>
          <w:rFonts w:hint="eastAsia" w:eastAsia="黑体"/>
          <w:sz w:val="28"/>
          <w:szCs w:val="28"/>
        </w:rPr>
        <w:t>第十二条  争议的解决</w:t>
      </w:r>
    </w:p>
    <w:p w14:paraId="381F3995">
      <w:pPr>
        <w:spacing w:line="500" w:lineRule="exact"/>
        <w:ind w:firstLine="560" w:firstLineChars="200"/>
        <w:rPr>
          <w:rFonts w:hint="eastAsia" w:eastAsia="仿宋"/>
          <w:sz w:val="28"/>
          <w:szCs w:val="28"/>
        </w:rPr>
      </w:pPr>
      <w:r>
        <w:rPr>
          <w:rFonts w:hint="eastAsia" w:eastAsia="仿宋"/>
          <w:sz w:val="28"/>
          <w:szCs w:val="28"/>
        </w:rPr>
        <w:t>双方因履行本合同而发生的争议，应协商、调解解决。协商、调解不成的，向甲方所在地人民法院起诉。</w:t>
      </w:r>
    </w:p>
    <w:p w14:paraId="44B03722">
      <w:pPr>
        <w:spacing w:line="500" w:lineRule="exact"/>
        <w:ind w:firstLine="560" w:firstLineChars="200"/>
        <w:rPr>
          <w:rFonts w:hint="eastAsia" w:eastAsia="黑体"/>
          <w:sz w:val="28"/>
          <w:szCs w:val="28"/>
        </w:rPr>
      </w:pPr>
      <w:r>
        <w:rPr>
          <w:rFonts w:hint="eastAsia" w:eastAsia="黑体"/>
          <w:sz w:val="28"/>
          <w:szCs w:val="28"/>
        </w:rPr>
        <w:t>第十三条  其他</w:t>
      </w:r>
    </w:p>
    <w:p w14:paraId="6EE0CC98">
      <w:pPr>
        <w:spacing w:line="500" w:lineRule="exact"/>
        <w:ind w:firstLine="560" w:firstLineChars="200"/>
        <w:rPr>
          <w:rFonts w:hint="eastAsia" w:eastAsia="仿宋"/>
          <w:sz w:val="28"/>
          <w:szCs w:val="28"/>
        </w:rPr>
      </w:pPr>
      <w:r>
        <w:rPr>
          <w:rFonts w:hint="eastAsia" w:eastAsia="仿宋"/>
          <w:sz w:val="28"/>
          <w:szCs w:val="28"/>
        </w:rPr>
        <w:t>1</w:t>
      </w:r>
      <w:r>
        <w:rPr>
          <w:rFonts w:eastAsia="仿宋"/>
          <w:sz w:val="28"/>
          <w:szCs w:val="28"/>
        </w:rPr>
        <w:t>3.1</w:t>
      </w:r>
      <w:r>
        <w:rPr>
          <w:rFonts w:hint="eastAsia" w:eastAsia="仿宋"/>
          <w:sz w:val="28"/>
          <w:szCs w:val="28"/>
        </w:rPr>
        <w:t>本合同一式</w:t>
      </w:r>
      <w:r>
        <w:rPr>
          <w:rFonts w:hint="eastAsia" w:eastAsia="仿宋"/>
          <w:sz w:val="28"/>
          <w:szCs w:val="28"/>
          <w:u w:val="single"/>
        </w:rPr>
        <w:t xml:space="preserve">   </w:t>
      </w:r>
      <w:r>
        <w:rPr>
          <w:rFonts w:hint="eastAsia" w:eastAsia="仿宋"/>
          <w:sz w:val="28"/>
          <w:szCs w:val="28"/>
        </w:rPr>
        <w:t>份，具有同等法律效力，甲方执</w:t>
      </w:r>
      <w:r>
        <w:rPr>
          <w:rFonts w:hint="eastAsia" w:eastAsia="仿宋"/>
          <w:sz w:val="28"/>
          <w:szCs w:val="28"/>
          <w:u w:val="single"/>
        </w:rPr>
        <w:t xml:space="preserve">   </w:t>
      </w:r>
      <w:r>
        <w:rPr>
          <w:rFonts w:hint="eastAsia" w:eastAsia="仿宋"/>
          <w:sz w:val="28"/>
          <w:szCs w:val="28"/>
        </w:rPr>
        <w:t>份，乙方执</w:t>
      </w:r>
      <w:r>
        <w:rPr>
          <w:rFonts w:hint="eastAsia" w:eastAsia="仿宋"/>
          <w:sz w:val="28"/>
          <w:szCs w:val="28"/>
          <w:u w:val="single"/>
        </w:rPr>
        <w:t xml:space="preserve">   </w:t>
      </w:r>
      <w:r>
        <w:rPr>
          <w:rFonts w:hint="eastAsia" w:eastAsia="仿宋"/>
          <w:sz w:val="28"/>
          <w:szCs w:val="28"/>
        </w:rPr>
        <w:t>份。</w:t>
      </w:r>
    </w:p>
    <w:p w14:paraId="1BE1C48C">
      <w:pPr>
        <w:spacing w:line="500" w:lineRule="exact"/>
        <w:ind w:firstLine="560" w:firstLineChars="200"/>
        <w:rPr>
          <w:rFonts w:hint="eastAsia" w:eastAsia="仿宋"/>
          <w:sz w:val="28"/>
          <w:szCs w:val="28"/>
        </w:rPr>
      </w:pPr>
      <w:r>
        <w:rPr>
          <w:rFonts w:hint="eastAsia" w:eastAsia="仿宋"/>
          <w:sz w:val="28"/>
          <w:szCs w:val="28"/>
        </w:rPr>
        <w:t>1</w:t>
      </w:r>
      <w:r>
        <w:rPr>
          <w:rFonts w:eastAsia="仿宋"/>
          <w:sz w:val="28"/>
          <w:szCs w:val="28"/>
        </w:rPr>
        <w:t>3.2</w:t>
      </w:r>
      <w:r>
        <w:rPr>
          <w:rFonts w:hint="eastAsia" w:eastAsia="仿宋"/>
          <w:sz w:val="28"/>
          <w:szCs w:val="28"/>
        </w:rPr>
        <w:t>本合同自甲乙双方盖章之日起生效，自双方履行完合同约定的义务后自动终止。</w:t>
      </w:r>
    </w:p>
    <w:p w14:paraId="1D90AF6D">
      <w:pPr>
        <w:spacing w:line="500" w:lineRule="exact"/>
        <w:ind w:firstLine="560" w:firstLineChars="200"/>
        <w:rPr>
          <w:rFonts w:hint="eastAsia" w:eastAsia="仿宋"/>
          <w:sz w:val="28"/>
          <w:szCs w:val="28"/>
        </w:rPr>
      </w:pPr>
      <w:r>
        <w:rPr>
          <w:rFonts w:hint="eastAsia" w:eastAsia="仿宋"/>
          <w:sz w:val="28"/>
          <w:szCs w:val="28"/>
        </w:rPr>
        <w:t>1</w:t>
      </w:r>
      <w:r>
        <w:rPr>
          <w:rFonts w:eastAsia="仿宋"/>
          <w:sz w:val="28"/>
          <w:szCs w:val="28"/>
        </w:rPr>
        <w:t>3.3</w:t>
      </w:r>
      <w:r>
        <w:rPr>
          <w:rFonts w:hint="eastAsia" w:eastAsia="仿宋"/>
          <w:sz w:val="28"/>
          <w:szCs w:val="28"/>
        </w:rPr>
        <w:t>本合同未尽事宜，由甲乙双方协商并签订补充协议，与本合同具有同等法律效力。</w:t>
      </w:r>
    </w:p>
    <w:p w14:paraId="50D6DE10">
      <w:pPr>
        <w:spacing w:line="400" w:lineRule="exact"/>
        <w:ind w:firstLine="680" w:firstLineChars="200"/>
        <w:rPr>
          <w:rFonts w:ascii="仿宋" w:hAnsi="仿宋" w:eastAsia="仿宋"/>
        </w:rPr>
      </w:pPr>
    </w:p>
    <w:sectPr>
      <w:headerReference r:id="rId8" w:type="default"/>
      <w:footerReference r:id="rId9"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B6AC1">
    <w:pPr>
      <w:pStyle w:val="22"/>
      <w:framePr w:wrap="around" w:vAnchor="text" w:hAnchor="margin" w:xAlign="center" w:y="1"/>
      <w:rPr>
        <w:rStyle w:val="35"/>
      </w:rPr>
    </w:pPr>
  </w:p>
  <w:p w14:paraId="6E28E98B">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49A17">
    <w:pPr>
      <w:pStyle w:val="22"/>
      <w:framePr w:wrap="around" w:vAnchor="text" w:hAnchor="margin" w:xAlign="center" w:y="1"/>
      <w:rPr>
        <w:rStyle w:val="35"/>
      </w:rPr>
    </w:pPr>
    <w:r>
      <w:fldChar w:fldCharType="begin"/>
    </w:r>
    <w:r>
      <w:rPr>
        <w:rStyle w:val="35"/>
      </w:rPr>
      <w:instrText xml:space="preserve">PAGE  </w:instrText>
    </w:r>
    <w:r>
      <w:fldChar w:fldCharType="separate"/>
    </w:r>
    <w:r>
      <w:rPr>
        <w:rStyle w:val="35"/>
      </w:rPr>
      <w:t>1</w:t>
    </w:r>
    <w:r>
      <w:fldChar w:fldCharType="end"/>
    </w:r>
  </w:p>
  <w:p w14:paraId="2898DDFA">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54C">
    <w:pPr>
      <w:pStyle w:val="22"/>
      <w:framePr w:wrap="around" w:vAnchor="text" w:hAnchor="margin" w:xAlign="center" w:y="1"/>
      <w:rPr>
        <w:rStyle w:val="35"/>
      </w:rPr>
    </w:pPr>
    <w:r>
      <w:fldChar w:fldCharType="begin"/>
    </w:r>
    <w:r>
      <w:rPr>
        <w:rStyle w:val="35"/>
      </w:rPr>
      <w:instrText xml:space="preserve">PAGE  </w:instrText>
    </w:r>
    <w:r>
      <w:fldChar w:fldCharType="separate"/>
    </w:r>
    <w:r>
      <w:rPr>
        <w:rStyle w:val="35"/>
      </w:rPr>
      <w:t>4</w:t>
    </w:r>
    <w:r>
      <w:fldChar w:fldCharType="end"/>
    </w:r>
  </w:p>
  <w:p w14:paraId="13F0FD1F">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42785">
    <w:pPr>
      <w:pStyle w:val="22"/>
      <w:ind w:firstLine="3585" w:firstLineChars="1992"/>
    </w:pPr>
    <w:r>
      <w:rPr>
        <w:szCs w:val="21"/>
      </w:rPr>
      <w:fldChar w:fldCharType="begin"/>
    </w:r>
    <w:r>
      <w:rPr>
        <w:szCs w:val="21"/>
      </w:rPr>
      <w:instrText xml:space="preserve"> PAGE </w:instrText>
    </w:r>
    <w:r>
      <w:rPr>
        <w:szCs w:val="21"/>
      </w:rPr>
      <w:fldChar w:fldCharType="separate"/>
    </w:r>
    <w:r>
      <w:rPr>
        <w:szCs w:val="21"/>
      </w:rPr>
      <w:t>26</w:t>
    </w:r>
    <w:r>
      <w:rPr>
        <w:szCs w:val="21"/>
      </w:rPr>
      <w:fldChar w:fldCharType="end"/>
    </w:r>
  </w:p>
  <w:p w14:paraId="2166B52E">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1D59A">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DA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FE1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831DD9"/>
    <w:multiLevelType w:val="singleLevel"/>
    <w:tmpl w:val="1E831DD9"/>
    <w:lvl w:ilvl="0" w:tentative="0">
      <w:start w:val="8"/>
      <w:numFmt w:val="chineseCounting"/>
      <w:suff w:val="nothing"/>
      <w:lvlText w:val="%1、"/>
      <w:lvlJc w:val="left"/>
      <w:rPr>
        <w:rFonts w:hint="eastAsia"/>
      </w:rPr>
    </w:lvl>
  </w:abstractNum>
  <w:abstractNum w:abstractNumId="2">
    <w:nsid w:val="63945DE6"/>
    <w:multiLevelType w:val="multilevel"/>
    <w:tmpl w:val="63945DE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trackRevisions w:val="1"/>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lNjNkNmQ2MjE5NDNjMTA2ZTJkNjBjZDAyMDAyODgifQ=="/>
  </w:docVars>
  <w:rsids>
    <w:rsidRoot w:val="00172A27"/>
    <w:rsid w:val="0000000A"/>
    <w:rsid w:val="00000DA1"/>
    <w:rsid w:val="000018F2"/>
    <w:rsid w:val="00003A28"/>
    <w:rsid w:val="00005158"/>
    <w:rsid w:val="00005844"/>
    <w:rsid w:val="00005C88"/>
    <w:rsid w:val="00006122"/>
    <w:rsid w:val="0001065A"/>
    <w:rsid w:val="00010B85"/>
    <w:rsid w:val="0001473B"/>
    <w:rsid w:val="0001795C"/>
    <w:rsid w:val="00025231"/>
    <w:rsid w:val="000257C9"/>
    <w:rsid w:val="00033152"/>
    <w:rsid w:val="00033FB3"/>
    <w:rsid w:val="00037C39"/>
    <w:rsid w:val="00042EA3"/>
    <w:rsid w:val="00043729"/>
    <w:rsid w:val="00043AEE"/>
    <w:rsid w:val="00043DA0"/>
    <w:rsid w:val="00044156"/>
    <w:rsid w:val="0005259E"/>
    <w:rsid w:val="000536F6"/>
    <w:rsid w:val="00055D31"/>
    <w:rsid w:val="00066360"/>
    <w:rsid w:val="00073A91"/>
    <w:rsid w:val="00077693"/>
    <w:rsid w:val="00082657"/>
    <w:rsid w:val="000862C5"/>
    <w:rsid w:val="00090211"/>
    <w:rsid w:val="00092679"/>
    <w:rsid w:val="0009721D"/>
    <w:rsid w:val="000A0AA2"/>
    <w:rsid w:val="000A23A4"/>
    <w:rsid w:val="000A3351"/>
    <w:rsid w:val="000B4352"/>
    <w:rsid w:val="000B5479"/>
    <w:rsid w:val="000C15B3"/>
    <w:rsid w:val="000D5129"/>
    <w:rsid w:val="000D6EC2"/>
    <w:rsid w:val="000D7C23"/>
    <w:rsid w:val="000E05E5"/>
    <w:rsid w:val="000E292E"/>
    <w:rsid w:val="000F12D4"/>
    <w:rsid w:val="00102CFB"/>
    <w:rsid w:val="001035A3"/>
    <w:rsid w:val="001042CF"/>
    <w:rsid w:val="0010734E"/>
    <w:rsid w:val="00107CB1"/>
    <w:rsid w:val="00111130"/>
    <w:rsid w:val="00111593"/>
    <w:rsid w:val="00113361"/>
    <w:rsid w:val="00113BB1"/>
    <w:rsid w:val="00114FF5"/>
    <w:rsid w:val="00115D9E"/>
    <w:rsid w:val="00116A41"/>
    <w:rsid w:val="00116C5F"/>
    <w:rsid w:val="00117F2A"/>
    <w:rsid w:val="00122BD5"/>
    <w:rsid w:val="001350D1"/>
    <w:rsid w:val="00137C95"/>
    <w:rsid w:val="00140182"/>
    <w:rsid w:val="0014102A"/>
    <w:rsid w:val="00141192"/>
    <w:rsid w:val="001426B6"/>
    <w:rsid w:val="001452B6"/>
    <w:rsid w:val="0014530B"/>
    <w:rsid w:val="0015109F"/>
    <w:rsid w:val="001519FF"/>
    <w:rsid w:val="00152B49"/>
    <w:rsid w:val="00153905"/>
    <w:rsid w:val="00153EB9"/>
    <w:rsid w:val="00163326"/>
    <w:rsid w:val="00163803"/>
    <w:rsid w:val="00166678"/>
    <w:rsid w:val="001670EB"/>
    <w:rsid w:val="00172A27"/>
    <w:rsid w:val="0017491E"/>
    <w:rsid w:val="00183279"/>
    <w:rsid w:val="00183F4D"/>
    <w:rsid w:val="00185844"/>
    <w:rsid w:val="00186227"/>
    <w:rsid w:val="00186E6F"/>
    <w:rsid w:val="001939B2"/>
    <w:rsid w:val="00193FA0"/>
    <w:rsid w:val="00194700"/>
    <w:rsid w:val="00197703"/>
    <w:rsid w:val="001A012B"/>
    <w:rsid w:val="001A14A1"/>
    <w:rsid w:val="001A2790"/>
    <w:rsid w:val="001A2F9B"/>
    <w:rsid w:val="001A32F3"/>
    <w:rsid w:val="001A39F0"/>
    <w:rsid w:val="001A53CE"/>
    <w:rsid w:val="001B2477"/>
    <w:rsid w:val="001B4B1F"/>
    <w:rsid w:val="001B5401"/>
    <w:rsid w:val="001B5762"/>
    <w:rsid w:val="001B5DF9"/>
    <w:rsid w:val="001C7795"/>
    <w:rsid w:val="001D3D95"/>
    <w:rsid w:val="001D6153"/>
    <w:rsid w:val="001E2230"/>
    <w:rsid w:val="001E2538"/>
    <w:rsid w:val="001E2992"/>
    <w:rsid w:val="001E31AE"/>
    <w:rsid w:val="001E364A"/>
    <w:rsid w:val="001E3DB2"/>
    <w:rsid w:val="001E4FCF"/>
    <w:rsid w:val="001E6953"/>
    <w:rsid w:val="001F0E05"/>
    <w:rsid w:val="001F18C0"/>
    <w:rsid w:val="001F3224"/>
    <w:rsid w:val="001F3932"/>
    <w:rsid w:val="001F60CD"/>
    <w:rsid w:val="001F6FB1"/>
    <w:rsid w:val="001F7FE6"/>
    <w:rsid w:val="00201334"/>
    <w:rsid w:val="00201782"/>
    <w:rsid w:val="00202F19"/>
    <w:rsid w:val="002033F0"/>
    <w:rsid w:val="002073FF"/>
    <w:rsid w:val="002161B5"/>
    <w:rsid w:val="00221AA8"/>
    <w:rsid w:val="00223B07"/>
    <w:rsid w:val="002323AE"/>
    <w:rsid w:val="002372B3"/>
    <w:rsid w:val="00243132"/>
    <w:rsid w:val="0024705F"/>
    <w:rsid w:val="002514C2"/>
    <w:rsid w:val="002534B9"/>
    <w:rsid w:val="002542C1"/>
    <w:rsid w:val="002635B4"/>
    <w:rsid w:val="00264413"/>
    <w:rsid w:val="00264DC5"/>
    <w:rsid w:val="002669B0"/>
    <w:rsid w:val="00270BFD"/>
    <w:rsid w:val="0027206F"/>
    <w:rsid w:val="00273BFE"/>
    <w:rsid w:val="002760C1"/>
    <w:rsid w:val="00280D89"/>
    <w:rsid w:val="00282A1C"/>
    <w:rsid w:val="00286F43"/>
    <w:rsid w:val="00290F6B"/>
    <w:rsid w:val="002A1890"/>
    <w:rsid w:val="002A3082"/>
    <w:rsid w:val="002A397B"/>
    <w:rsid w:val="002A3BCE"/>
    <w:rsid w:val="002A66CC"/>
    <w:rsid w:val="002B1D73"/>
    <w:rsid w:val="002B3306"/>
    <w:rsid w:val="002B3D2A"/>
    <w:rsid w:val="002B43AA"/>
    <w:rsid w:val="002B43E2"/>
    <w:rsid w:val="002B4A16"/>
    <w:rsid w:val="002B550E"/>
    <w:rsid w:val="002B6552"/>
    <w:rsid w:val="002C082F"/>
    <w:rsid w:val="002C2600"/>
    <w:rsid w:val="002C5F3F"/>
    <w:rsid w:val="002C6318"/>
    <w:rsid w:val="002C6897"/>
    <w:rsid w:val="002D05FD"/>
    <w:rsid w:val="002D0E47"/>
    <w:rsid w:val="002D5CB9"/>
    <w:rsid w:val="002F0603"/>
    <w:rsid w:val="00300BDA"/>
    <w:rsid w:val="00302851"/>
    <w:rsid w:val="0030405D"/>
    <w:rsid w:val="00304495"/>
    <w:rsid w:val="0030612F"/>
    <w:rsid w:val="003072FB"/>
    <w:rsid w:val="00307798"/>
    <w:rsid w:val="0031181B"/>
    <w:rsid w:val="003130B3"/>
    <w:rsid w:val="00317BD4"/>
    <w:rsid w:val="00321085"/>
    <w:rsid w:val="00323F42"/>
    <w:rsid w:val="00330B27"/>
    <w:rsid w:val="00333D1E"/>
    <w:rsid w:val="003354FA"/>
    <w:rsid w:val="00336879"/>
    <w:rsid w:val="00336E4D"/>
    <w:rsid w:val="00336EBF"/>
    <w:rsid w:val="00340CFA"/>
    <w:rsid w:val="00341635"/>
    <w:rsid w:val="00341A97"/>
    <w:rsid w:val="0034523E"/>
    <w:rsid w:val="00356F0F"/>
    <w:rsid w:val="003602C3"/>
    <w:rsid w:val="00362FAE"/>
    <w:rsid w:val="003735D7"/>
    <w:rsid w:val="00373D84"/>
    <w:rsid w:val="00375D1C"/>
    <w:rsid w:val="00382728"/>
    <w:rsid w:val="00382FC6"/>
    <w:rsid w:val="003873E0"/>
    <w:rsid w:val="00393338"/>
    <w:rsid w:val="00397459"/>
    <w:rsid w:val="003A0EBA"/>
    <w:rsid w:val="003A1320"/>
    <w:rsid w:val="003A23AD"/>
    <w:rsid w:val="003A2BE8"/>
    <w:rsid w:val="003A2C96"/>
    <w:rsid w:val="003A33F4"/>
    <w:rsid w:val="003A56D8"/>
    <w:rsid w:val="003A6874"/>
    <w:rsid w:val="003B3F1B"/>
    <w:rsid w:val="003B4DDC"/>
    <w:rsid w:val="003B5B19"/>
    <w:rsid w:val="003B5DFD"/>
    <w:rsid w:val="003B5F00"/>
    <w:rsid w:val="003C6345"/>
    <w:rsid w:val="003C72B8"/>
    <w:rsid w:val="003C74FF"/>
    <w:rsid w:val="003E097D"/>
    <w:rsid w:val="003E2A4B"/>
    <w:rsid w:val="003E2C4C"/>
    <w:rsid w:val="003E3A49"/>
    <w:rsid w:val="003F5FC0"/>
    <w:rsid w:val="0040109E"/>
    <w:rsid w:val="00405372"/>
    <w:rsid w:val="00414CA6"/>
    <w:rsid w:val="00415FC5"/>
    <w:rsid w:val="004208C1"/>
    <w:rsid w:val="004212E1"/>
    <w:rsid w:val="00424C46"/>
    <w:rsid w:val="004252DD"/>
    <w:rsid w:val="0042608C"/>
    <w:rsid w:val="00432DB3"/>
    <w:rsid w:val="00434252"/>
    <w:rsid w:val="004360F0"/>
    <w:rsid w:val="00436A24"/>
    <w:rsid w:val="004375DB"/>
    <w:rsid w:val="00437EFC"/>
    <w:rsid w:val="00442F48"/>
    <w:rsid w:val="00453837"/>
    <w:rsid w:val="004553CD"/>
    <w:rsid w:val="00456C5A"/>
    <w:rsid w:val="00460174"/>
    <w:rsid w:val="00465E8E"/>
    <w:rsid w:val="0046620A"/>
    <w:rsid w:val="00467144"/>
    <w:rsid w:val="004709CD"/>
    <w:rsid w:val="004804C9"/>
    <w:rsid w:val="00480913"/>
    <w:rsid w:val="0048130D"/>
    <w:rsid w:val="00490564"/>
    <w:rsid w:val="00490F34"/>
    <w:rsid w:val="004927C6"/>
    <w:rsid w:val="0049416D"/>
    <w:rsid w:val="004976B5"/>
    <w:rsid w:val="004976EB"/>
    <w:rsid w:val="00497AAD"/>
    <w:rsid w:val="004A0295"/>
    <w:rsid w:val="004A2514"/>
    <w:rsid w:val="004A306D"/>
    <w:rsid w:val="004A5439"/>
    <w:rsid w:val="004A6E64"/>
    <w:rsid w:val="004A7202"/>
    <w:rsid w:val="004B04CB"/>
    <w:rsid w:val="004B12AA"/>
    <w:rsid w:val="004B15A2"/>
    <w:rsid w:val="004B2F32"/>
    <w:rsid w:val="004C0583"/>
    <w:rsid w:val="004C12ED"/>
    <w:rsid w:val="004C34E8"/>
    <w:rsid w:val="004C3BCA"/>
    <w:rsid w:val="004D49EE"/>
    <w:rsid w:val="004E1A01"/>
    <w:rsid w:val="004E6FA3"/>
    <w:rsid w:val="004F342B"/>
    <w:rsid w:val="00504C02"/>
    <w:rsid w:val="00510B18"/>
    <w:rsid w:val="00511E0C"/>
    <w:rsid w:val="00523490"/>
    <w:rsid w:val="0052488B"/>
    <w:rsid w:val="005331F7"/>
    <w:rsid w:val="00535919"/>
    <w:rsid w:val="00537BA2"/>
    <w:rsid w:val="005404A3"/>
    <w:rsid w:val="0054445B"/>
    <w:rsid w:val="00545A59"/>
    <w:rsid w:val="00550AE5"/>
    <w:rsid w:val="00553D85"/>
    <w:rsid w:val="00560992"/>
    <w:rsid w:val="00560E96"/>
    <w:rsid w:val="005628C8"/>
    <w:rsid w:val="00564703"/>
    <w:rsid w:val="0056561A"/>
    <w:rsid w:val="005666E7"/>
    <w:rsid w:val="00567463"/>
    <w:rsid w:val="005705EC"/>
    <w:rsid w:val="00573DDC"/>
    <w:rsid w:val="00580E30"/>
    <w:rsid w:val="00584B2E"/>
    <w:rsid w:val="00585327"/>
    <w:rsid w:val="0058608B"/>
    <w:rsid w:val="00594975"/>
    <w:rsid w:val="005A0E5B"/>
    <w:rsid w:val="005A4E3E"/>
    <w:rsid w:val="005B236A"/>
    <w:rsid w:val="005B3342"/>
    <w:rsid w:val="005B3FE2"/>
    <w:rsid w:val="005B5151"/>
    <w:rsid w:val="005B5159"/>
    <w:rsid w:val="005B59C6"/>
    <w:rsid w:val="005B6494"/>
    <w:rsid w:val="005B7ED3"/>
    <w:rsid w:val="005C0FFD"/>
    <w:rsid w:val="005C2915"/>
    <w:rsid w:val="005C5077"/>
    <w:rsid w:val="005C51C5"/>
    <w:rsid w:val="005D1E35"/>
    <w:rsid w:val="005D48AA"/>
    <w:rsid w:val="005D522D"/>
    <w:rsid w:val="005D5C44"/>
    <w:rsid w:val="005D7737"/>
    <w:rsid w:val="005E3982"/>
    <w:rsid w:val="005E688C"/>
    <w:rsid w:val="005E68F7"/>
    <w:rsid w:val="005E6F13"/>
    <w:rsid w:val="005F16EB"/>
    <w:rsid w:val="005F1720"/>
    <w:rsid w:val="005F736B"/>
    <w:rsid w:val="006000AF"/>
    <w:rsid w:val="0060085D"/>
    <w:rsid w:val="006117E5"/>
    <w:rsid w:val="006118AA"/>
    <w:rsid w:val="006145CA"/>
    <w:rsid w:val="00620574"/>
    <w:rsid w:val="0062362B"/>
    <w:rsid w:val="00623BBB"/>
    <w:rsid w:val="00626855"/>
    <w:rsid w:val="0062690D"/>
    <w:rsid w:val="00627AE5"/>
    <w:rsid w:val="00627B67"/>
    <w:rsid w:val="00632A33"/>
    <w:rsid w:val="00636F7C"/>
    <w:rsid w:val="0064210C"/>
    <w:rsid w:val="00644F91"/>
    <w:rsid w:val="0064771B"/>
    <w:rsid w:val="00651AC0"/>
    <w:rsid w:val="006557C2"/>
    <w:rsid w:val="006622ED"/>
    <w:rsid w:val="00662D06"/>
    <w:rsid w:val="00663762"/>
    <w:rsid w:val="00663827"/>
    <w:rsid w:val="00663F53"/>
    <w:rsid w:val="00664C92"/>
    <w:rsid w:val="00664DC3"/>
    <w:rsid w:val="006654CB"/>
    <w:rsid w:val="0066750C"/>
    <w:rsid w:val="00667780"/>
    <w:rsid w:val="0067202B"/>
    <w:rsid w:val="0067278C"/>
    <w:rsid w:val="006742F6"/>
    <w:rsid w:val="0067592E"/>
    <w:rsid w:val="006870B9"/>
    <w:rsid w:val="0068717D"/>
    <w:rsid w:val="00687F5D"/>
    <w:rsid w:val="00697736"/>
    <w:rsid w:val="006A10F3"/>
    <w:rsid w:val="006A1B5E"/>
    <w:rsid w:val="006A25BC"/>
    <w:rsid w:val="006A63E0"/>
    <w:rsid w:val="006A685B"/>
    <w:rsid w:val="006A70E9"/>
    <w:rsid w:val="006A745C"/>
    <w:rsid w:val="006B0990"/>
    <w:rsid w:val="006B1072"/>
    <w:rsid w:val="006B14FA"/>
    <w:rsid w:val="006B23D3"/>
    <w:rsid w:val="006B4C3A"/>
    <w:rsid w:val="006B5624"/>
    <w:rsid w:val="006B6C23"/>
    <w:rsid w:val="006C5B50"/>
    <w:rsid w:val="006C60B4"/>
    <w:rsid w:val="006D092E"/>
    <w:rsid w:val="006D1A02"/>
    <w:rsid w:val="006D3B28"/>
    <w:rsid w:val="006D529C"/>
    <w:rsid w:val="006D530B"/>
    <w:rsid w:val="006F26AF"/>
    <w:rsid w:val="006F60A2"/>
    <w:rsid w:val="006F75C4"/>
    <w:rsid w:val="00700049"/>
    <w:rsid w:val="007018E8"/>
    <w:rsid w:val="007022EB"/>
    <w:rsid w:val="0070580E"/>
    <w:rsid w:val="00705B17"/>
    <w:rsid w:val="007074FC"/>
    <w:rsid w:val="00714389"/>
    <w:rsid w:val="007160A6"/>
    <w:rsid w:val="00716957"/>
    <w:rsid w:val="00720430"/>
    <w:rsid w:val="00721129"/>
    <w:rsid w:val="00724386"/>
    <w:rsid w:val="00733AFB"/>
    <w:rsid w:val="00737A40"/>
    <w:rsid w:val="007406D4"/>
    <w:rsid w:val="00741E90"/>
    <w:rsid w:val="0074495C"/>
    <w:rsid w:val="00755461"/>
    <w:rsid w:val="00757C01"/>
    <w:rsid w:val="00760359"/>
    <w:rsid w:val="00761713"/>
    <w:rsid w:val="007629CB"/>
    <w:rsid w:val="0076305D"/>
    <w:rsid w:val="00765801"/>
    <w:rsid w:val="0077137B"/>
    <w:rsid w:val="00777E95"/>
    <w:rsid w:val="007825F5"/>
    <w:rsid w:val="00784132"/>
    <w:rsid w:val="00784C54"/>
    <w:rsid w:val="00792A8E"/>
    <w:rsid w:val="00793DBE"/>
    <w:rsid w:val="007A1499"/>
    <w:rsid w:val="007A300E"/>
    <w:rsid w:val="007B5D02"/>
    <w:rsid w:val="007B68C9"/>
    <w:rsid w:val="007B7755"/>
    <w:rsid w:val="007C32F7"/>
    <w:rsid w:val="007C3EB1"/>
    <w:rsid w:val="007C4BEC"/>
    <w:rsid w:val="007D0617"/>
    <w:rsid w:val="007D12CD"/>
    <w:rsid w:val="007D2EC7"/>
    <w:rsid w:val="007D47AA"/>
    <w:rsid w:val="007E5D1A"/>
    <w:rsid w:val="007E70A4"/>
    <w:rsid w:val="007E7105"/>
    <w:rsid w:val="007E7BF7"/>
    <w:rsid w:val="007F0633"/>
    <w:rsid w:val="007F3B66"/>
    <w:rsid w:val="007F640E"/>
    <w:rsid w:val="007F65FD"/>
    <w:rsid w:val="007F697F"/>
    <w:rsid w:val="00812CFF"/>
    <w:rsid w:val="008143A7"/>
    <w:rsid w:val="0081694B"/>
    <w:rsid w:val="00816C0E"/>
    <w:rsid w:val="008174CD"/>
    <w:rsid w:val="0082287C"/>
    <w:rsid w:val="00825208"/>
    <w:rsid w:val="0082521A"/>
    <w:rsid w:val="00830D72"/>
    <w:rsid w:val="00834D94"/>
    <w:rsid w:val="008353F9"/>
    <w:rsid w:val="0083692B"/>
    <w:rsid w:val="0084187A"/>
    <w:rsid w:val="00841D89"/>
    <w:rsid w:val="008430A6"/>
    <w:rsid w:val="00846939"/>
    <w:rsid w:val="0085005B"/>
    <w:rsid w:val="00850B30"/>
    <w:rsid w:val="00854DEB"/>
    <w:rsid w:val="00855430"/>
    <w:rsid w:val="0085689C"/>
    <w:rsid w:val="00860CEA"/>
    <w:rsid w:val="00863FFF"/>
    <w:rsid w:val="008655EB"/>
    <w:rsid w:val="00874E71"/>
    <w:rsid w:val="0087777A"/>
    <w:rsid w:val="0088749D"/>
    <w:rsid w:val="00890459"/>
    <w:rsid w:val="00890D2E"/>
    <w:rsid w:val="00890E1A"/>
    <w:rsid w:val="00891562"/>
    <w:rsid w:val="00892652"/>
    <w:rsid w:val="0089562C"/>
    <w:rsid w:val="008964AE"/>
    <w:rsid w:val="00896EBA"/>
    <w:rsid w:val="0089761E"/>
    <w:rsid w:val="008A0254"/>
    <w:rsid w:val="008A30D3"/>
    <w:rsid w:val="008A7B67"/>
    <w:rsid w:val="008B0F6B"/>
    <w:rsid w:val="008B2312"/>
    <w:rsid w:val="008B3015"/>
    <w:rsid w:val="008B4DB9"/>
    <w:rsid w:val="008B5E0D"/>
    <w:rsid w:val="008B7405"/>
    <w:rsid w:val="008C310B"/>
    <w:rsid w:val="008D0893"/>
    <w:rsid w:val="008D2734"/>
    <w:rsid w:val="008D3D97"/>
    <w:rsid w:val="008E096A"/>
    <w:rsid w:val="008E5AC4"/>
    <w:rsid w:val="008E6B6F"/>
    <w:rsid w:val="009003E5"/>
    <w:rsid w:val="009034BB"/>
    <w:rsid w:val="00906A71"/>
    <w:rsid w:val="00906E1B"/>
    <w:rsid w:val="00907130"/>
    <w:rsid w:val="0091243C"/>
    <w:rsid w:val="00914626"/>
    <w:rsid w:val="00914D67"/>
    <w:rsid w:val="00915502"/>
    <w:rsid w:val="00920875"/>
    <w:rsid w:val="00923B27"/>
    <w:rsid w:val="00924C0A"/>
    <w:rsid w:val="0093131D"/>
    <w:rsid w:val="00931739"/>
    <w:rsid w:val="009367DB"/>
    <w:rsid w:val="00937111"/>
    <w:rsid w:val="00937A8D"/>
    <w:rsid w:val="00940938"/>
    <w:rsid w:val="00940E19"/>
    <w:rsid w:val="00941C21"/>
    <w:rsid w:val="00944ADE"/>
    <w:rsid w:val="00947083"/>
    <w:rsid w:val="00950F12"/>
    <w:rsid w:val="00951D25"/>
    <w:rsid w:val="0095203E"/>
    <w:rsid w:val="009540EA"/>
    <w:rsid w:val="00954259"/>
    <w:rsid w:val="00954ED0"/>
    <w:rsid w:val="00965B4D"/>
    <w:rsid w:val="009703D9"/>
    <w:rsid w:val="00971A18"/>
    <w:rsid w:val="00971A88"/>
    <w:rsid w:val="0097506A"/>
    <w:rsid w:val="009774DD"/>
    <w:rsid w:val="0097772B"/>
    <w:rsid w:val="00977FBE"/>
    <w:rsid w:val="00981671"/>
    <w:rsid w:val="009830A5"/>
    <w:rsid w:val="00985B55"/>
    <w:rsid w:val="00995C5B"/>
    <w:rsid w:val="009A2181"/>
    <w:rsid w:val="009A49A1"/>
    <w:rsid w:val="009A596F"/>
    <w:rsid w:val="009A7F00"/>
    <w:rsid w:val="009B0A65"/>
    <w:rsid w:val="009B330A"/>
    <w:rsid w:val="009B439E"/>
    <w:rsid w:val="009B5F57"/>
    <w:rsid w:val="009B60EE"/>
    <w:rsid w:val="009C5167"/>
    <w:rsid w:val="009C6A1E"/>
    <w:rsid w:val="009D0DED"/>
    <w:rsid w:val="009D1FE5"/>
    <w:rsid w:val="009D5A3B"/>
    <w:rsid w:val="009E1E1C"/>
    <w:rsid w:val="009E5588"/>
    <w:rsid w:val="009F12CA"/>
    <w:rsid w:val="009F3100"/>
    <w:rsid w:val="009F33BD"/>
    <w:rsid w:val="009F4038"/>
    <w:rsid w:val="00A00C8D"/>
    <w:rsid w:val="00A150A8"/>
    <w:rsid w:val="00A154F8"/>
    <w:rsid w:val="00A16949"/>
    <w:rsid w:val="00A17ED8"/>
    <w:rsid w:val="00A21213"/>
    <w:rsid w:val="00A23452"/>
    <w:rsid w:val="00A23B5B"/>
    <w:rsid w:val="00A24851"/>
    <w:rsid w:val="00A26B15"/>
    <w:rsid w:val="00A27882"/>
    <w:rsid w:val="00A3722E"/>
    <w:rsid w:val="00A411A7"/>
    <w:rsid w:val="00A448F3"/>
    <w:rsid w:val="00A4765A"/>
    <w:rsid w:val="00A5156C"/>
    <w:rsid w:val="00A53A4C"/>
    <w:rsid w:val="00A55460"/>
    <w:rsid w:val="00A56016"/>
    <w:rsid w:val="00A561AC"/>
    <w:rsid w:val="00A5727A"/>
    <w:rsid w:val="00A5798A"/>
    <w:rsid w:val="00A65428"/>
    <w:rsid w:val="00A6663C"/>
    <w:rsid w:val="00A671DE"/>
    <w:rsid w:val="00A67288"/>
    <w:rsid w:val="00A70099"/>
    <w:rsid w:val="00A73C59"/>
    <w:rsid w:val="00A75D5B"/>
    <w:rsid w:val="00A77239"/>
    <w:rsid w:val="00A77723"/>
    <w:rsid w:val="00A81BE3"/>
    <w:rsid w:val="00A83552"/>
    <w:rsid w:val="00A83BA1"/>
    <w:rsid w:val="00A8447F"/>
    <w:rsid w:val="00A844AD"/>
    <w:rsid w:val="00A851CA"/>
    <w:rsid w:val="00A85C74"/>
    <w:rsid w:val="00A86F6B"/>
    <w:rsid w:val="00A87E7A"/>
    <w:rsid w:val="00A90231"/>
    <w:rsid w:val="00A910BA"/>
    <w:rsid w:val="00A9554B"/>
    <w:rsid w:val="00A96352"/>
    <w:rsid w:val="00A96F2E"/>
    <w:rsid w:val="00AA2F5F"/>
    <w:rsid w:val="00AA3391"/>
    <w:rsid w:val="00AA3F98"/>
    <w:rsid w:val="00AA411D"/>
    <w:rsid w:val="00AA5ABF"/>
    <w:rsid w:val="00AA7B3B"/>
    <w:rsid w:val="00AB105B"/>
    <w:rsid w:val="00AB24C5"/>
    <w:rsid w:val="00AB65C5"/>
    <w:rsid w:val="00AB7EC5"/>
    <w:rsid w:val="00AC0365"/>
    <w:rsid w:val="00AC08DA"/>
    <w:rsid w:val="00AC1D71"/>
    <w:rsid w:val="00AC1EAC"/>
    <w:rsid w:val="00AC23DB"/>
    <w:rsid w:val="00AC3C7A"/>
    <w:rsid w:val="00AD1242"/>
    <w:rsid w:val="00AD19D6"/>
    <w:rsid w:val="00AD2C56"/>
    <w:rsid w:val="00AE09B6"/>
    <w:rsid w:val="00AE5463"/>
    <w:rsid w:val="00AE5F93"/>
    <w:rsid w:val="00AF09D8"/>
    <w:rsid w:val="00AF1E55"/>
    <w:rsid w:val="00AF6A9D"/>
    <w:rsid w:val="00B00067"/>
    <w:rsid w:val="00B021B4"/>
    <w:rsid w:val="00B03A31"/>
    <w:rsid w:val="00B0573F"/>
    <w:rsid w:val="00B12A32"/>
    <w:rsid w:val="00B13140"/>
    <w:rsid w:val="00B143D6"/>
    <w:rsid w:val="00B154D3"/>
    <w:rsid w:val="00B21E59"/>
    <w:rsid w:val="00B23B98"/>
    <w:rsid w:val="00B2515D"/>
    <w:rsid w:val="00B3000E"/>
    <w:rsid w:val="00B30C6C"/>
    <w:rsid w:val="00B317AC"/>
    <w:rsid w:val="00B338AB"/>
    <w:rsid w:val="00B345E3"/>
    <w:rsid w:val="00B356CF"/>
    <w:rsid w:val="00B46B8A"/>
    <w:rsid w:val="00B47F4E"/>
    <w:rsid w:val="00B51F1F"/>
    <w:rsid w:val="00B61E53"/>
    <w:rsid w:val="00B628E7"/>
    <w:rsid w:val="00B642C5"/>
    <w:rsid w:val="00B67588"/>
    <w:rsid w:val="00B756A8"/>
    <w:rsid w:val="00B866DF"/>
    <w:rsid w:val="00B870E1"/>
    <w:rsid w:val="00B87660"/>
    <w:rsid w:val="00B92633"/>
    <w:rsid w:val="00B93012"/>
    <w:rsid w:val="00BA4654"/>
    <w:rsid w:val="00BA4E32"/>
    <w:rsid w:val="00BA6EC7"/>
    <w:rsid w:val="00BB1B72"/>
    <w:rsid w:val="00BB3581"/>
    <w:rsid w:val="00BB4CFD"/>
    <w:rsid w:val="00BB4FE0"/>
    <w:rsid w:val="00BC143A"/>
    <w:rsid w:val="00BC1ACF"/>
    <w:rsid w:val="00BC7A79"/>
    <w:rsid w:val="00BD0670"/>
    <w:rsid w:val="00BD0A04"/>
    <w:rsid w:val="00BD2131"/>
    <w:rsid w:val="00BD37B7"/>
    <w:rsid w:val="00BD5146"/>
    <w:rsid w:val="00BE137C"/>
    <w:rsid w:val="00BE46DF"/>
    <w:rsid w:val="00BF2877"/>
    <w:rsid w:val="00BF34E1"/>
    <w:rsid w:val="00BF3DC1"/>
    <w:rsid w:val="00BF4185"/>
    <w:rsid w:val="00BF5428"/>
    <w:rsid w:val="00BF7BEE"/>
    <w:rsid w:val="00C00E3D"/>
    <w:rsid w:val="00C016FB"/>
    <w:rsid w:val="00C04A1F"/>
    <w:rsid w:val="00C05AC6"/>
    <w:rsid w:val="00C07B9F"/>
    <w:rsid w:val="00C1278A"/>
    <w:rsid w:val="00C12ADD"/>
    <w:rsid w:val="00C1595C"/>
    <w:rsid w:val="00C203FE"/>
    <w:rsid w:val="00C21534"/>
    <w:rsid w:val="00C2169E"/>
    <w:rsid w:val="00C21FE7"/>
    <w:rsid w:val="00C2413D"/>
    <w:rsid w:val="00C30979"/>
    <w:rsid w:val="00C309AF"/>
    <w:rsid w:val="00C31126"/>
    <w:rsid w:val="00C33986"/>
    <w:rsid w:val="00C34E94"/>
    <w:rsid w:val="00C34F14"/>
    <w:rsid w:val="00C35522"/>
    <w:rsid w:val="00C369F5"/>
    <w:rsid w:val="00C4077A"/>
    <w:rsid w:val="00C41530"/>
    <w:rsid w:val="00C41A7B"/>
    <w:rsid w:val="00C42268"/>
    <w:rsid w:val="00C43AAF"/>
    <w:rsid w:val="00C44E7F"/>
    <w:rsid w:val="00C451E3"/>
    <w:rsid w:val="00C51367"/>
    <w:rsid w:val="00C5407C"/>
    <w:rsid w:val="00C57AC5"/>
    <w:rsid w:val="00C6148A"/>
    <w:rsid w:val="00C64648"/>
    <w:rsid w:val="00C65A65"/>
    <w:rsid w:val="00C66B38"/>
    <w:rsid w:val="00C70BD1"/>
    <w:rsid w:val="00C76DFF"/>
    <w:rsid w:val="00C772EA"/>
    <w:rsid w:val="00C803C2"/>
    <w:rsid w:val="00C803ED"/>
    <w:rsid w:val="00C80C2D"/>
    <w:rsid w:val="00C84CDE"/>
    <w:rsid w:val="00C87B07"/>
    <w:rsid w:val="00C9457B"/>
    <w:rsid w:val="00C94CB4"/>
    <w:rsid w:val="00C95C13"/>
    <w:rsid w:val="00CA16A8"/>
    <w:rsid w:val="00CA5AAE"/>
    <w:rsid w:val="00CA7555"/>
    <w:rsid w:val="00CA7985"/>
    <w:rsid w:val="00CA7B98"/>
    <w:rsid w:val="00CB467E"/>
    <w:rsid w:val="00CB568F"/>
    <w:rsid w:val="00CC099E"/>
    <w:rsid w:val="00CC1327"/>
    <w:rsid w:val="00CC3A73"/>
    <w:rsid w:val="00CC3E6D"/>
    <w:rsid w:val="00CC7E2A"/>
    <w:rsid w:val="00CD1660"/>
    <w:rsid w:val="00CD501E"/>
    <w:rsid w:val="00CE07D2"/>
    <w:rsid w:val="00CE0AC6"/>
    <w:rsid w:val="00CE1E32"/>
    <w:rsid w:val="00CE356D"/>
    <w:rsid w:val="00CE5265"/>
    <w:rsid w:val="00CE65D5"/>
    <w:rsid w:val="00CE7211"/>
    <w:rsid w:val="00CF0095"/>
    <w:rsid w:val="00CF1D4F"/>
    <w:rsid w:val="00CF2E8E"/>
    <w:rsid w:val="00CF4CEE"/>
    <w:rsid w:val="00CF6B02"/>
    <w:rsid w:val="00CF7A71"/>
    <w:rsid w:val="00D00361"/>
    <w:rsid w:val="00D009B2"/>
    <w:rsid w:val="00D00B81"/>
    <w:rsid w:val="00D00E15"/>
    <w:rsid w:val="00D01228"/>
    <w:rsid w:val="00D02C95"/>
    <w:rsid w:val="00D049D2"/>
    <w:rsid w:val="00D058A6"/>
    <w:rsid w:val="00D105C3"/>
    <w:rsid w:val="00D113E7"/>
    <w:rsid w:val="00D1198E"/>
    <w:rsid w:val="00D14D1F"/>
    <w:rsid w:val="00D15A5E"/>
    <w:rsid w:val="00D171BC"/>
    <w:rsid w:val="00D22C0F"/>
    <w:rsid w:val="00D30755"/>
    <w:rsid w:val="00D3496F"/>
    <w:rsid w:val="00D36489"/>
    <w:rsid w:val="00D41E07"/>
    <w:rsid w:val="00D43DBB"/>
    <w:rsid w:val="00D5120B"/>
    <w:rsid w:val="00D627AD"/>
    <w:rsid w:val="00D634BE"/>
    <w:rsid w:val="00D64904"/>
    <w:rsid w:val="00D64B21"/>
    <w:rsid w:val="00D71511"/>
    <w:rsid w:val="00D74C49"/>
    <w:rsid w:val="00D754A0"/>
    <w:rsid w:val="00D7581A"/>
    <w:rsid w:val="00D76DD6"/>
    <w:rsid w:val="00D77BF9"/>
    <w:rsid w:val="00D81F44"/>
    <w:rsid w:val="00D82726"/>
    <w:rsid w:val="00D83176"/>
    <w:rsid w:val="00D90994"/>
    <w:rsid w:val="00D92285"/>
    <w:rsid w:val="00D949EA"/>
    <w:rsid w:val="00D97266"/>
    <w:rsid w:val="00DA2DD5"/>
    <w:rsid w:val="00DA3111"/>
    <w:rsid w:val="00DB23EC"/>
    <w:rsid w:val="00DB2F2B"/>
    <w:rsid w:val="00DB3A7E"/>
    <w:rsid w:val="00DD0914"/>
    <w:rsid w:val="00DD2B1B"/>
    <w:rsid w:val="00DD771B"/>
    <w:rsid w:val="00DD7A77"/>
    <w:rsid w:val="00DE0F54"/>
    <w:rsid w:val="00DE6D4B"/>
    <w:rsid w:val="00DE7667"/>
    <w:rsid w:val="00DE7B8C"/>
    <w:rsid w:val="00E00AF0"/>
    <w:rsid w:val="00E01632"/>
    <w:rsid w:val="00E046DD"/>
    <w:rsid w:val="00E0502E"/>
    <w:rsid w:val="00E16C3F"/>
    <w:rsid w:val="00E2025B"/>
    <w:rsid w:val="00E20F0E"/>
    <w:rsid w:val="00E2109B"/>
    <w:rsid w:val="00E240A3"/>
    <w:rsid w:val="00E3306C"/>
    <w:rsid w:val="00E33472"/>
    <w:rsid w:val="00E34A95"/>
    <w:rsid w:val="00E36EDA"/>
    <w:rsid w:val="00E37259"/>
    <w:rsid w:val="00E42960"/>
    <w:rsid w:val="00E46919"/>
    <w:rsid w:val="00E52BD2"/>
    <w:rsid w:val="00E534EE"/>
    <w:rsid w:val="00E541C0"/>
    <w:rsid w:val="00E543AA"/>
    <w:rsid w:val="00E57FA4"/>
    <w:rsid w:val="00E60638"/>
    <w:rsid w:val="00E612A7"/>
    <w:rsid w:val="00E62C9D"/>
    <w:rsid w:val="00E64BF2"/>
    <w:rsid w:val="00E6578A"/>
    <w:rsid w:val="00E672BC"/>
    <w:rsid w:val="00E7011E"/>
    <w:rsid w:val="00E72058"/>
    <w:rsid w:val="00E74E03"/>
    <w:rsid w:val="00E76907"/>
    <w:rsid w:val="00E776B5"/>
    <w:rsid w:val="00E77CF6"/>
    <w:rsid w:val="00E815B8"/>
    <w:rsid w:val="00E8530B"/>
    <w:rsid w:val="00E90C2E"/>
    <w:rsid w:val="00E92BA4"/>
    <w:rsid w:val="00E9311B"/>
    <w:rsid w:val="00E94EC0"/>
    <w:rsid w:val="00EB10E0"/>
    <w:rsid w:val="00EB3557"/>
    <w:rsid w:val="00EB761B"/>
    <w:rsid w:val="00EB78AC"/>
    <w:rsid w:val="00EC40D1"/>
    <w:rsid w:val="00EC4169"/>
    <w:rsid w:val="00EC5856"/>
    <w:rsid w:val="00EC60BC"/>
    <w:rsid w:val="00ED4356"/>
    <w:rsid w:val="00ED4FE6"/>
    <w:rsid w:val="00ED6DE5"/>
    <w:rsid w:val="00ED75ED"/>
    <w:rsid w:val="00ED7876"/>
    <w:rsid w:val="00EE3D0E"/>
    <w:rsid w:val="00EF4AA4"/>
    <w:rsid w:val="00EF543B"/>
    <w:rsid w:val="00EF70D0"/>
    <w:rsid w:val="00EF7358"/>
    <w:rsid w:val="00F0032C"/>
    <w:rsid w:val="00F00936"/>
    <w:rsid w:val="00F05EBD"/>
    <w:rsid w:val="00F14F62"/>
    <w:rsid w:val="00F24081"/>
    <w:rsid w:val="00F24B03"/>
    <w:rsid w:val="00F26FE0"/>
    <w:rsid w:val="00F3172B"/>
    <w:rsid w:val="00F357E2"/>
    <w:rsid w:val="00F35887"/>
    <w:rsid w:val="00F3772F"/>
    <w:rsid w:val="00F40604"/>
    <w:rsid w:val="00F4094B"/>
    <w:rsid w:val="00F44852"/>
    <w:rsid w:val="00F45234"/>
    <w:rsid w:val="00F46441"/>
    <w:rsid w:val="00F508BC"/>
    <w:rsid w:val="00F52682"/>
    <w:rsid w:val="00F52D78"/>
    <w:rsid w:val="00F53F4B"/>
    <w:rsid w:val="00F56AB1"/>
    <w:rsid w:val="00F60F1D"/>
    <w:rsid w:val="00F64E8A"/>
    <w:rsid w:val="00F6595A"/>
    <w:rsid w:val="00F703DB"/>
    <w:rsid w:val="00F704EA"/>
    <w:rsid w:val="00F7533A"/>
    <w:rsid w:val="00F75680"/>
    <w:rsid w:val="00F83BB7"/>
    <w:rsid w:val="00F86EED"/>
    <w:rsid w:val="00F870B0"/>
    <w:rsid w:val="00F90603"/>
    <w:rsid w:val="00F917BE"/>
    <w:rsid w:val="00F95CF2"/>
    <w:rsid w:val="00F9626A"/>
    <w:rsid w:val="00F96393"/>
    <w:rsid w:val="00F96A9E"/>
    <w:rsid w:val="00FA0B6B"/>
    <w:rsid w:val="00FA3B66"/>
    <w:rsid w:val="00FA7BFE"/>
    <w:rsid w:val="00FB4EF6"/>
    <w:rsid w:val="00FC0353"/>
    <w:rsid w:val="00FC2E43"/>
    <w:rsid w:val="00FC3BC8"/>
    <w:rsid w:val="00FC3F1E"/>
    <w:rsid w:val="00FC7310"/>
    <w:rsid w:val="00FD03FD"/>
    <w:rsid w:val="00FD1172"/>
    <w:rsid w:val="00FD517D"/>
    <w:rsid w:val="00FD52A3"/>
    <w:rsid w:val="00FD5FA1"/>
    <w:rsid w:val="00FD639C"/>
    <w:rsid w:val="00FD7D5D"/>
    <w:rsid w:val="00FE7D10"/>
    <w:rsid w:val="00FF16B8"/>
    <w:rsid w:val="00FF175B"/>
    <w:rsid w:val="00FF4507"/>
    <w:rsid w:val="00FF5E9A"/>
    <w:rsid w:val="00FF76E8"/>
    <w:rsid w:val="018A628C"/>
    <w:rsid w:val="01C76F27"/>
    <w:rsid w:val="01D54F5C"/>
    <w:rsid w:val="0295355F"/>
    <w:rsid w:val="02AA75DF"/>
    <w:rsid w:val="03D42A96"/>
    <w:rsid w:val="03F62DA4"/>
    <w:rsid w:val="04C82CA7"/>
    <w:rsid w:val="0533663E"/>
    <w:rsid w:val="06A40E8E"/>
    <w:rsid w:val="07732EAB"/>
    <w:rsid w:val="077741FC"/>
    <w:rsid w:val="086F3741"/>
    <w:rsid w:val="095D2136"/>
    <w:rsid w:val="09F51F79"/>
    <w:rsid w:val="0AE71698"/>
    <w:rsid w:val="0AF74727"/>
    <w:rsid w:val="0B8F70D0"/>
    <w:rsid w:val="0BC8771C"/>
    <w:rsid w:val="0C3D22D1"/>
    <w:rsid w:val="0C4D67D1"/>
    <w:rsid w:val="0C5072AB"/>
    <w:rsid w:val="0D731495"/>
    <w:rsid w:val="0D8A4C0E"/>
    <w:rsid w:val="0E2203CD"/>
    <w:rsid w:val="0E6E00E3"/>
    <w:rsid w:val="0EC01B29"/>
    <w:rsid w:val="0F62390E"/>
    <w:rsid w:val="10095AC6"/>
    <w:rsid w:val="1132519D"/>
    <w:rsid w:val="114627A7"/>
    <w:rsid w:val="11D65752"/>
    <w:rsid w:val="121E127A"/>
    <w:rsid w:val="12727054"/>
    <w:rsid w:val="12D14D7B"/>
    <w:rsid w:val="131D38A0"/>
    <w:rsid w:val="134D0CFF"/>
    <w:rsid w:val="13E62E35"/>
    <w:rsid w:val="145224FA"/>
    <w:rsid w:val="145F1689"/>
    <w:rsid w:val="155362A8"/>
    <w:rsid w:val="15BB6FA1"/>
    <w:rsid w:val="17425C3C"/>
    <w:rsid w:val="1755520D"/>
    <w:rsid w:val="183221CF"/>
    <w:rsid w:val="184568E1"/>
    <w:rsid w:val="18B974C1"/>
    <w:rsid w:val="18DD33D4"/>
    <w:rsid w:val="19351873"/>
    <w:rsid w:val="194C29C9"/>
    <w:rsid w:val="1A2F3B70"/>
    <w:rsid w:val="1A4F57EC"/>
    <w:rsid w:val="1A8573CD"/>
    <w:rsid w:val="1A8E0C92"/>
    <w:rsid w:val="1B9060ED"/>
    <w:rsid w:val="1BB169A8"/>
    <w:rsid w:val="1BEA25AC"/>
    <w:rsid w:val="1C6A7DAF"/>
    <w:rsid w:val="1D532055"/>
    <w:rsid w:val="1E7F2B93"/>
    <w:rsid w:val="1EA054C6"/>
    <w:rsid w:val="1FEF2D7B"/>
    <w:rsid w:val="1FF35AF5"/>
    <w:rsid w:val="20977BD4"/>
    <w:rsid w:val="20D82926"/>
    <w:rsid w:val="21182614"/>
    <w:rsid w:val="21325C76"/>
    <w:rsid w:val="23020B0A"/>
    <w:rsid w:val="246825B9"/>
    <w:rsid w:val="246F588B"/>
    <w:rsid w:val="24AA6B49"/>
    <w:rsid w:val="25171183"/>
    <w:rsid w:val="25C17730"/>
    <w:rsid w:val="263317DE"/>
    <w:rsid w:val="268247D4"/>
    <w:rsid w:val="27B954C9"/>
    <w:rsid w:val="28BD6214"/>
    <w:rsid w:val="291838DE"/>
    <w:rsid w:val="2BBE7F73"/>
    <w:rsid w:val="2D0D0797"/>
    <w:rsid w:val="2D6D7EE7"/>
    <w:rsid w:val="2D92766E"/>
    <w:rsid w:val="2D9F5C9B"/>
    <w:rsid w:val="2E3F6F72"/>
    <w:rsid w:val="30081DD2"/>
    <w:rsid w:val="30C220DC"/>
    <w:rsid w:val="30CF447D"/>
    <w:rsid w:val="30FC7580"/>
    <w:rsid w:val="310E4590"/>
    <w:rsid w:val="31526399"/>
    <w:rsid w:val="318467F8"/>
    <w:rsid w:val="32CD5DD1"/>
    <w:rsid w:val="32E11706"/>
    <w:rsid w:val="33AA145C"/>
    <w:rsid w:val="35B71B50"/>
    <w:rsid w:val="36F037DC"/>
    <w:rsid w:val="372A40F6"/>
    <w:rsid w:val="374367E9"/>
    <w:rsid w:val="375E0284"/>
    <w:rsid w:val="378B6065"/>
    <w:rsid w:val="378D48AF"/>
    <w:rsid w:val="37944F84"/>
    <w:rsid w:val="37F222D9"/>
    <w:rsid w:val="37F640AB"/>
    <w:rsid w:val="38495BD5"/>
    <w:rsid w:val="38935C8C"/>
    <w:rsid w:val="38F00F86"/>
    <w:rsid w:val="392E5C98"/>
    <w:rsid w:val="39E95537"/>
    <w:rsid w:val="3AE936BE"/>
    <w:rsid w:val="3B950742"/>
    <w:rsid w:val="3BA014C8"/>
    <w:rsid w:val="3BE63123"/>
    <w:rsid w:val="3EA22AA1"/>
    <w:rsid w:val="3F063CA4"/>
    <w:rsid w:val="3F3E2353"/>
    <w:rsid w:val="3F8B6630"/>
    <w:rsid w:val="3FF06EAA"/>
    <w:rsid w:val="40012E01"/>
    <w:rsid w:val="40EA524E"/>
    <w:rsid w:val="41DB61E8"/>
    <w:rsid w:val="44B41B82"/>
    <w:rsid w:val="44E670E9"/>
    <w:rsid w:val="456309F6"/>
    <w:rsid w:val="461E5780"/>
    <w:rsid w:val="46366A55"/>
    <w:rsid w:val="463F3F6F"/>
    <w:rsid w:val="467C08CC"/>
    <w:rsid w:val="47D40AD3"/>
    <w:rsid w:val="49063311"/>
    <w:rsid w:val="49624C8D"/>
    <w:rsid w:val="4A7162AD"/>
    <w:rsid w:val="4AF86C03"/>
    <w:rsid w:val="4B296814"/>
    <w:rsid w:val="4B5945BA"/>
    <w:rsid w:val="4C226FCB"/>
    <w:rsid w:val="4D502AF2"/>
    <w:rsid w:val="4DCB12AF"/>
    <w:rsid w:val="4EC264E5"/>
    <w:rsid w:val="4F236D89"/>
    <w:rsid w:val="503B1B23"/>
    <w:rsid w:val="5167385A"/>
    <w:rsid w:val="51C47E75"/>
    <w:rsid w:val="528D6BDD"/>
    <w:rsid w:val="53375370"/>
    <w:rsid w:val="53753B43"/>
    <w:rsid w:val="53AC6428"/>
    <w:rsid w:val="53BA77A9"/>
    <w:rsid w:val="53E37A6F"/>
    <w:rsid w:val="550E7581"/>
    <w:rsid w:val="567D1806"/>
    <w:rsid w:val="5700681D"/>
    <w:rsid w:val="57296A0D"/>
    <w:rsid w:val="589B4B4E"/>
    <w:rsid w:val="58AE5C77"/>
    <w:rsid w:val="59C22C95"/>
    <w:rsid w:val="5B033D4D"/>
    <w:rsid w:val="5B0F655D"/>
    <w:rsid w:val="5B927E6F"/>
    <w:rsid w:val="5C330423"/>
    <w:rsid w:val="5CD252D1"/>
    <w:rsid w:val="5D1531B5"/>
    <w:rsid w:val="5D401365"/>
    <w:rsid w:val="5E860B97"/>
    <w:rsid w:val="5F2B75C2"/>
    <w:rsid w:val="5FF7563F"/>
    <w:rsid w:val="60B7546F"/>
    <w:rsid w:val="616E3847"/>
    <w:rsid w:val="61B63747"/>
    <w:rsid w:val="620031C7"/>
    <w:rsid w:val="62D80E0A"/>
    <w:rsid w:val="62F3524B"/>
    <w:rsid w:val="63046F89"/>
    <w:rsid w:val="63DF1941"/>
    <w:rsid w:val="64EC3F6A"/>
    <w:rsid w:val="64EC7EC6"/>
    <w:rsid w:val="65456D2F"/>
    <w:rsid w:val="654E26A5"/>
    <w:rsid w:val="66D53FCE"/>
    <w:rsid w:val="66E061C9"/>
    <w:rsid w:val="66E63472"/>
    <w:rsid w:val="672C04AE"/>
    <w:rsid w:val="67E70ED3"/>
    <w:rsid w:val="684E3430"/>
    <w:rsid w:val="696D72D8"/>
    <w:rsid w:val="6AAB0F10"/>
    <w:rsid w:val="6B2F49CA"/>
    <w:rsid w:val="6B5633F2"/>
    <w:rsid w:val="6B9D5EB6"/>
    <w:rsid w:val="6D9B2DB8"/>
    <w:rsid w:val="6E017444"/>
    <w:rsid w:val="6E60213D"/>
    <w:rsid w:val="6F7F158A"/>
    <w:rsid w:val="6FA55D67"/>
    <w:rsid w:val="6FE72DAB"/>
    <w:rsid w:val="7009342D"/>
    <w:rsid w:val="70326980"/>
    <w:rsid w:val="709265F5"/>
    <w:rsid w:val="70A974F3"/>
    <w:rsid w:val="70D333A2"/>
    <w:rsid w:val="711267F1"/>
    <w:rsid w:val="71F247A2"/>
    <w:rsid w:val="72AE4B91"/>
    <w:rsid w:val="72B34E05"/>
    <w:rsid w:val="72E162A6"/>
    <w:rsid w:val="7300343E"/>
    <w:rsid w:val="73E80E66"/>
    <w:rsid w:val="74385499"/>
    <w:rsid w:val="748E0457"/>
    <w:rsid w:val="75E55C1E"/>
    <w:rsid w:val="769305D8"/>
    <w:rsid w:val="76FE47C3"/>
    <w:rsid w:val="773C1E8B"/>
    <w:rsid w:val="77B80055"/>
    <w:rsid w:val="78AD34BD"/>
    <w:rsid w:val="798B056D"/>
    <w:rsid w:val="7B862159"/>
    <w:rsid w:val="7B865C3B"/>
    <w:rsid w:val="7BD9161B"/>
    <w:rsid w:val="7BE475A1"/>
    <w:rsid w:val="7D343BC6"/>
    <w:rsid w:val="7DD01D06"/>
    <w:rsid w:val="7F1E5FA2"/>
    <w:rsid w:val="7FAA316B"/>
    <w:rsid w:val="7FB7117A"/>
    <w:rsid w:val="7FBB6420"/>
    <w:rsid w:val="BEFC6F7D"/>
    <w:rsid w:val="E7F74DCD"/>
    <w:rsid w:val="F77207A1"/>
    <w:rsid w:val="FBFB9A91"/>
    <w:rsid w:val="FFFFB7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89"/>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73"/>
    <w:autoRedefine/>
    <w:qFormat/>
    <w:uiPriority w:val="0"/>
    <w:pPr>
      <w:keepNext/>
      <w:keepLines/>
      <w:spacing w:before="120" w:after="120"/>
      <w:outlineLvl w:val="1"/>
    </w:pPr>
    <w:rPr>
      <w:rFonts w:ascii="Arial" w:hAnsi="Arial" w:eastAsia="仿宋"/>
      <w:b/>
      <w:bCs/>
      <w:kern w:val="2"/>
      <w:sz w:val="28"/>
      <w:szCs w:val="32"/>
    </w:rPr>
  </w:style>
  <w:style w:type="paragraph" w:styleId="4">
    <w:name w:val="heading 3"/>
    <w:basedOn w:val="1"/>
    <w:next w:val="1"/>
    <w:autoRedefine/>
    <w:qFormat/>
    <w:uiPriority w:val="0"/>
    <w:pPr>
      <w:keepNext/>
      <w:keepLines/>
      <w:spacing w:before="120" w:after="120"/>
      <w:outlineLvl w:val="2"/>
    </w:pPr>
    <w:rPr>
      <w:rFonts w:eastAsia="仿宋"/>
      <w:b/>
      <w:sz w:val="30"/>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7"/>
    <w:autoRedefine/>
    <w:qFormat/>
    <w:uiPriority w:val="0"/>
    <w:pPr>
      <w:keepNext/>
      <w:keepLines/>
      <w:spacing w:before="280" w:after="290" w:line="372" w:lineRule="auto"/>
      <w:outlineLvl w:val="4"/>
    </w:pPr>
    <w:rPr>
      <w:b/>
      <w:sz w:val="28"/>
    </w:rPr>
  </w:style>
  <w:style w:type="paragraph" w:styleId="8">
    <w:name w:val="heading 6"/>
    <w:basedOn w:val="1"/>
    <w:next w:val="7"/>
    <w:autoRedefine/>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autoRedefine/>
    <w:qFormat/>
    <w:uiPriority w:val="0"/>
    <w:pPr>
      <w:keepNext/>
      <w:keepLines/>
      <w:spacing w:before="240" w:after="64" w:line="317" w:lineRule="auto"/>
      <w:outlineLvl w:val="6"/>
    </w:pPr>
    <w:rPr>
      <w:b/>
      <w:sz w:val="24"/>
    </w:rPr>
  </w:style>
  <w:style w:type="paragraph" w:styleId="10">
    <w:name w:val="heading 8"/>
    <w:basedOn w:val="1"/>
    <w:next w:val="7"/>
    <w:autoRedefine/>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autoRedefine/>
    <w:qFormat/>
    <w:uiPriority w:val="0"/>
    <w:pPr>
      <w:keepNext/>
      <w:keepLines/>
      <w:spacing w:before="240" w:after="64" w:line="317" w:lineRule="auto"/>
      <w:outlineLvl w:val="8"/>
    </w:pPr>
    <w:rPr>
      <w:rFonts w:ascii="Arial" w:hAnsi="Arial" w:eastAsia="黑体"/>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99"/>
    <w:pPr>
      <w:ind w:firstLine="420" w:firstLineChars="200"/>
    </w:pPr>
  </w:style>
  <w:style w:type="paragraph" w:styleId="12">
    <w:name w:val="Document Map"/>
    <w:basedOn w:val="1"/>
    <w:autoRedefine/>
    <w:qFormat/>
    <w:uiPriority w:val="0"/>
    <w:pPr>
      <w:shd w:val="clear" w:color="auto" w:fill="000080"/>
    </w:pPr>
  </w:style>
  <w:style w:type="paragraph" w:styleId="13">
    <w:name w:val="annotation text"/>
    <w:basedOn w:val="1"/>
    <w:link w:val="74"/>
    <w:autoRedefine/>
    <w:qFormat/>
    <w:uiPriority w:val="0"/>
    <w:pPr>
      <w:jc w:val="left"/>
    </w:pPr>
    <w:rPr>
      <w:rFonts w:ascii="Times New Roman"/>
      <w:kern w:val="2"/>
      <w:sz w:val="21"/>
      <w:szCs w:val="24"/>
    </w:rPr>
  </w:style>
  <w:style w:type="paragraph" w:styleId="14">
    <w:name w:val="Body Text 3"/>
    <w:basedOn w:val="1"/>
    <w:autoRedefine/>
    <w:qFormat/>
    <w:uiPriority w:val="0"/>
    <w:pPr>
      <w:spacing w:line="500" w:lineRule="exact"/>
    </w:pPr>
    <w:rPr>
      <w:b/>
      <w:bCs/>
      <w:sz w:val="24"/>
    </w:rPr>
  </w:style>
  <w:style w:type="paragraph" w:styleId="15">
    <w:name w:val="Body Text"/>
    <w:basedOn w:val="1"/>
    <w:next w:val="16"/>
    <w:autoRedefine/>
    <w:qFormat/>
    <w:uiPriority w:val="0"/>
    <w:pPr>
      <w:spacing w:after="120"/>
    </w:pPr>
  </w:style>
  <w:style w:type="paragraph" w:styleId="16">
    <w:name w:val="Plain Text"/>
    <w:basedOn w:val="1"/>
    <w:autoRedefine/>
    <w:qFormat/>
    <w:uiPriority w:val="0"/>
    <w:rPr>
      <w:rFonts w:hAnsi="Courier New" w:cs="Courier New"/>
      <w:szCs w:val="21"/>
    </w:rPr>
  </w:style>
  <w:style w:type="paragraph" w:styleId="17">
    <w:name w:val="Body Text Indent"/>
    <w:basedOn w:val="1"/>
    <w:autoRedefine/>
    <w:qFormat/>
    <w:uiPriority w:val="0"/>
    <w:pPr>
      <w:ind w:firstLine="630"/>
    </w:pPr>
    <w:rPr>
      <w:sz w:val="32"/>
    </w:rPr>
  </w:style>
  <w:style w:type="paragraph" w:styleId="18">
    <w:name w:val="Block Text"/>
    <w:basedOn w:val="1"/>
    <w:autoRedefine/>
    <w:qFormat/>
    <w:uiPriority w:val="0"/>
    <w:pPr>
      <w:spacing w:line="400" w:lineRule="exact"/>
      <w:ind w:left="-359" w:leftChars="-171" w:right="-687" w:rightChars="-327" w:firstLine="720"/>
    </w:pPr>
    <w:rPr>
      <w:rFonts w:hAnsi="宋体"/>
      <w:sz w:val="28"/>
    </w:rPr>
  </w:style>
  <w:style w:type="paragraph" w:styleId="19">
    <w:name w:val="Date"/>
    <w:basedOn w:val="1"/>
    <w:next w:val="1"/>
    <w:autoRedefine/>
    <w:qFormat/>
    <w:uiPriority w:val="0"/>
    <w:rPr>
      <w:rFonts w:eastAsia="黑体"/>
      <w:sz w:val="36"/>
    </w:rPr>
  </w:style>
  <w:style w:type="paragraph" w:styleId="20">
    <w:name w:val="Body Text Indent 2"/>
    <w:basedOn w:val="1"/>
    <w:autoRedefine/>
    <w:qFormat/>
    <w:uiPriority w:val="0"/>
    <w:pPr>
      <w:ind w:firstLine="630"/>
    </w:pPr>
    <w:rPr>
      <w:sz w:val="32"/>
    </w:rPr>
  </w:style>
  <w:style w:type="paragraph" w:styleId="21">
    <w:name w:val="Balloon Text"/>
    <w:basedOn w:val="1"/>
    <w:link w:val="84"/>
    <w:autoRedefine/>
    <w:qFormat/>
    <w:uiPriority w:val="0"/>
    <w:rPr>
      <w:rFonts w:ascii="Times New Roman"/>
      <w:kern w:val="2"/>
      <w:sz w:val="18"/>
      <w:szCs w:val="18"/>
    </w:rPr>
  </w:style>
  <w:style w:type="paragraph" w:styleId="22">
    <w:name w:val="footer"/>
    <w:basedOn w:val="1"/>
    <w:autoRedefine/>
    <w:qFormat/>
    <w:uiPriority w:val="0"/>
    <w:pPr>
      <w:tabs>
        <w:tab w:val="center" w:pos="4153"/>
        <w:tab w:val="right" w:pos="8306"/>
      </w:tabs>
      <w:snapToGrid w:val="0"/>
      <w:jc w:val="left"/>
    </w:pPr>
    <w:rPr>
      <w:sz w:val="18"/>
    </w:rPr>
  </w:style>
  <w:style w:type="paragraph" w:styleId="23">
    <w:name w:val="header"/>
    <w:basedOn w:val="1"/>
    <w:link w:val="81"/>
    <w:autoRedefine/>
    <w:qFormat/>
    <w:uiPriority w:val="0"/>
    <w:pPr>
      <w:pBdr>
        <w:bottom w:val="single" w:color="auto" w:sz="6" w:space="1"/>
      </w:pBdr>
      <w:tabs>
        <w:tab w:val="center" w:pos="4153"/>
        <w:tab w:val="right" w:pos="8306"/>
      </w:tabs>
      <w:snapToGrid w:val="0"/>
      <w:jc w:val="center"/>
    </w:pPr>
    <w:rPr>
      <w:sz w:val="18"/>
    </w:rPr>
  </w:style>
  <w:style w:type="paragraph" w:styleId="24">
    <w:name w:val="toc 1"/>
    <w:basedOn w:val="1"/>
    <w:next w:val="1"/>
    <w:autoRedefine/>
    <w:qFormat/>
    <w:uiPriority w:val="39"/>
  </w:style>
  <w:style w:type="paragraph" w:styleId="25">
    <w:name w:val="Body Text Indent 3"/>
    <w:basedOn w:val="1"/>
    <w:autoRedefine/>
    <w:qFormat/>
    <w:uiPriority w:val="0"/>
    <w:pPr>
      <w:adjustRightInd w:val="0"/>
      <w:snapToGrid w:val="0"/>
      <w:spacing w:line="360" w:lineRule="auto"/>
      <w:ind w:firstLine="600" w:firstLineChars="200"/>
    </w:pPr>
    <w:rPr>
      <w:rFonts w:ascii="黑体" w:eastAsia="黑体"/>
      <w:sz w:val="30"/>
      <w:szCs w:val="28"/>
    </w:rPr>
  </w:style>
  <w:style w:type="paragraph" w:styleId="26">
    <w:name w:val="Body Text 2"/>
    <w:basedOn w:val="1"/>
    <w:autoRedefine/>
    <w:qFormat/>
    <w:uiPriority w:val="0"/>
    <w:pPr>
      <w:spacing w:after="120" w:line="480" w:lineRule="auto"/>
    </w:pPr>
  </w:style>
  <w:style w:type="paragraph" w:styleId="27">
    <w:name w:val="Normal (Web)"/>
    <w:basedOn w:val="1"/>
    <w:autoRedefine/>
    <w:qFormat/>
    <w:uiPriority w:val="99"/>
    <w:pPr>
      <w:widowControl/>
      <w:spacing w:before="100" w:beforeAutospacing="1" w:after="100" w:afterAutospacing="1"/>
      <w:jc w:val="left"/>
    </w:pPr>
    <w:rPr>
      <w:rFonts w:hAnsi="宋体"/>
      <w:sz w:val="18"/>
      <w:szCs w:val="18"/>
    </w:rPr>
  </w:style>
  <w:style w:type="paragraph" w:styleId="28">
    <w:name w:val="Title"/>
    <w:basedOn w:val="1"/>
    <w:next w:val="1"/>
    <w:link w:val="87"/>
    <w:autoRedefine/>
    <w:qFormat/>
    <w:uiPriority w:val="99"/>
    <w:pPr>
      <w:spacing w:before="240" w:after="60"/>
      <w:jc w:val="center"/>
      <w:outlineLvl w:val="0"/>
    </w:pPr>
    <w:rPr>
      <w:rFonts w:ascii="Cambria" w:hAnsi="Cambria"/>
      <w:b/>
      <w:bCs/>
      <w:sz w:val="32"/>
      <w:szCs w:val="32"/>
    </w:rPr>
  </w:style>
  <w:style w:type="paragraph" w:styleId="29">
    <w:name w:val="annotation subject"/>
    <w:basedOn w:val="13"/>
    <w:next w:val="13"/>
    <w:link w:val="76"/>
    <w:autoRedefine/>
    <w:qFormat/>
    <w:uiPriority w:val="0"/>
    <w:rPr>
      <w:b/>
      <w:bCs/>
    </w:rPr>
  </w:style>
  <w:style w:type="paragraph" w:styleId="30">
    <w:name w:val="Body Text First Indent"/>
    <w:basedOn w:val="15"/>
    <w:autoRedefine/>
    <w:qFormat/>
    <w:uiPriority w:val="0"/>
    <w:pPr>
      <w:ind w:firstLine="420" w:firstLineChars="100"/>
    </w:pPr>
  </w:style>
  <w:style w:type="table" w:styleId="32">
    <w:name w:val="Table Grid"/>
    <w:basedOn w:val="31"/>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Strong"/>
    <w:basedOn w:val="33"/>
    <w:autoRedefine/>
    <w:qFormat/>
    <w:uiPriority w:val="0"/>
    <w:rPr>
      <w:b/>
    </w:rPr>
  </w:style>
  <w:style w:type="character" w:styleId="35">
    <w:name w:val="page number"/>
    <w:basedOn w:val="33"/>
    <w:autoRedefine/>
    <w:qFormat/>
    <w:uiPriority w:val="0"/>
  </w:style>
  <w:style w:type="character" w:styleId="36">
    <w:name w:val="FollowedHyperlink"/>
    <w:autoRedefine/>
    <w:qFormat/>
    <w:uiPriority w:val="0"/>
    <w:rPr>
      <w:color w:val="800080"/>
      <w:u w:val="single"/>
    </w:rPr>
  </w:style>
  <w:style w:type="character" w:styleId="37">
    <w:name w:val="Emphasis"/>
    <w:autoRedefine/>
    <w:qFormat/>
    <w:uiPriority w:val="0"/>
    <w:rPr>
      <w:i/>
      <w:iCs/>
    </w:rPr>
  </w:style>
  <w:style w:type="character" w:styleId="38">
    <w:name w:val="Hyperlink"/>
    <w:autoRedefine/>
    <w:qFormat/>
    <w:uiPriority w:val="99"/>
    <w:rPr>
      <w:color w:val="0000FF"/>
      <w:u w:val="single"/>
    </w:rPr>
  </w:style>
  <w:style w:type="character" w:styleId="39">
    <w:name w:val="annotation reference"/>
    <w:autoRedefine/>
    <w:qFormat/>
    <w:uiPriority w:val="99"/>
    <w:rPr>
      <w:sz w:val="21"/>
    </w:rPr>
  </w:style>
  <w:style w:type="paragraph" w:customStyle="1" w:styleId="40">
    <w:name w:val="Char Char Char Char"/>
    <w:basedOn w:val="1"/>
    <w:autoRedefine/>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列出段落1"/>
    <w:basedOn w:val="1"/>
    <w:autoRedefine/>
    <w:qFormat/>
    <w:uiPriority w:val="0"/>
    <w:pPr>
      <w:widowControl/>
      <w:ind w:firstLine="420" w:firstLineChars="200"/>
      <w:jc w:val="left"/>
    </w:pPr>
    <w:rPr>
      <w:rFonts w:hAnsi="宋体" w:cs="宋体"/>
      <w:sz w:val="24"/>
    </w:rPr>
  </w:style>
  <w:style w:type="paragraph" w:customStyle="1" w:styleId="44">
    <w:name w:val="Char Char Char Char Char Char1 Char"/>
    <w:basedOn w:val="12"/>
    <w:autoRedefine/>
    <w:qFormat/>
    <w:uiPriority w:val="0"/>
    <w:rPr>
      <w:rFonts w:ascii="Tahoma" w:hAnsi="Tahoma"/>
      <w:sz w:val="24"/>
      <w:szCs w:val="24"/>
    </w:rPr>
  </w:style>
  <w:style w:type="paragraph" w:customStyle="1" w:styleId="45">
    <w:name w:val="表格"/>
    <w:basedOn w:val="1"/>
    <w:autoRedefine/>
    <w:qFormat/>
    <w:uiPriority w:val="0"/>
    <w:pPr>
      <w:spacing w:line="400" w:lineRule="exact"/>
    </w:pPr>
    <w:rPr>
      <w:sz w:val="24"/>
    </w:rPr>
  </w:style>
  <w:style w:type="paragraph" w:customStyle="1" w:styleId="4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7">
    <w:name w:val="Char11"/>
    <w:basedOn w:val="1"/>
    <w:autoRedefine/>
    <w:qFormat/>
    <w:uiPriority w:val="0"/>
    <w:rPr>
      <w:rFonts w:ascii="仿宋_GB2312" w:eastAsia="仿宋_GB2312"/>
      <w:b/>
      <w:sz w:val="32"/>
      <w:szCs w:val="32"/>
    </w:rPr>
  </w:style>
  <w:style w:type="paragraph" w:customStyle="1" w:styleId="48">
    <w:name w:val="纯文本1"/>
    <w:basedOn w:val="1"/>
    <w:autoRedefine/>
    <w:qFormat/>
    <w:uiPriority w:val="0"/>
    <w:pPr>
      <w:adjustRightInd w:val="0"/>
      <w:textAlignment w:val="baseline"/>
    </w:pPr>
    <w:rPr>
      <w:rFonts w:hAnsi="Courier New"/>
    </w:rPr>
  </w:style>
  <w:style w:type="paragraph" w:customStyle="1" w:styleId="4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
    <w:name w:val="样式 首行缩进:  2 字符"/>
    <w:basedOn w:val="1"/>
    <w:autoRedefine/>
    <w:qFormat/>
    <w:uiPriority w:val="0"/>
    <w:pPr>
      <w:spacing w:line="400" w:lineRule="exact"/>
      <w:ind w:firstLine="200" w:firstLineChars="200"/>
    </w:pPr>
    <w:rPr>
      <w:rFonts w:cs="宋体"/>
      <w:sz w:val="24"/>
    </w:rPr>
  </w:style>
  <w:style w:type="paragraph" w:customStyle="1" w:styleId="51">
    <w:name w:val="Char"/>
    <w:basedOn w:val="1"/>
    <w:autoRedefine/>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52">
    <w:name w:val="_Style 49"/>
    <w:autoRedefine/>
    <w:qFormat/>
    <w:uiPriority w:val="0"/>
    <w:rPr>
      <w:rFonts w:ascii="Times New Roman" w:hAnsi="Times New Roman" w:eastAsia="宋体" w:cs="Times New Roman"/>
      <w:kern w:val="2"/>
      <w:sz w:val="21"/>
      <w:szCs w:val="24"/>
      <w:lang w:val="en-US" w:eastAsia="zh-CN" w:bidi="ar-SA"/>
    </w:rPr>
  </w:style>
  <w:style w:type="paragraph" w:customStyle="1" w:styleId="53">
    <w:name w:val="章标题"/>
    <w:next w:val="1"/>
    <w:autoRedefine/>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4">
    <w:name w:val="Char Char Char Char Char Char"/>
    <w:basedOn w:val="1"/>
    <w:autoRedefine/>
    <w:qFormat/>
    <w:uiPriority w:val="0"/>
    <w:rPr>
      <w:rFonts w:ascii="Tahoma" w:hAnsi="Tahoma"/>
      <w:sz w:val="24"/>
    </w:rPr>
  </w:style>
  <w:style w:type="paragraph" w:customStyle="1" w:styleId="55">
    <w:name w:val="正文缩进1"/>
    <w:basedOn w:val="1"/>
    <w:next w:val="1"/>
    <w:autoRedefine/>
    <w:qFormat/>
    <w:uiPriority w:val="0"/>
    <w:pPr>
      <w:widowControl/>
      <w:ind w:firstLine="420"/>
    </w:pPr>
    <w:rPr>
      <w:color w:val="000000"/>
    </w:rPr>
  </w:style>
  <w:style w:type="paragraph" w:customStyle="1" w:styleId="56">
    <w:name w:val="table head"/>
    <w:basedOn w:val="1"/>
    <w:autoRedefine/>
    <w:qFormat/>
    <w:uiPriority w:val="0"/>
    <w:pPr>
      <w:keepNext/>
      <w:keepLines/>
      <w:adjustRightInd w:val="0"/>
      <w:spacing w:line="312" w:lineRule="atLeast"/>
      <w:jc w:val="center"/>
      <w:textAlignment w:val="baseline"/>
    </w:pPr>
    <w:rPr>
      <w:b/>
    </w:rPr>
  </w:style>
  <w:style w:type="paragraph" w:customStyle="1" w:styleId="57">
    <w:name w:val="Char2 Char Char Char"/>
    <w:basedOn w:val="1"/>
    <w:autoRedefine/>
    <w:qFormat/>
    <w:uiPriority w:val="0"/>
    <w:rPr>
      <w:rFonts w:ascii="仿宋_GB2312" w:eastAsia="仿宋_GB2312"/>
      <w:b/>
      <w:sz w:val="32"/>
      <w:szCs w:val="32"/>
    </w:rPr>
  </w:style>
  <w:style w:type="paragraph" w:customStyle="1" w:styleId="58">
    <w:name w:val="Char1"/>
    <w:basedOn w:val="1"/>
    <w:autoRedefine/>
    <w:qFormat/>
    <w:uiPriority w:val="0"/>
    <w:rPr>
      <w:szCs w:val="21"/>
    </w:rPr>
  </w:style>
  <w:style w:type="paragraph" w:customStyle="1" w:styleId="59">
    <w:name w:val="样式1"/>
    <w:basedOn w:val="1"/>
    <w:autoRedefine/>
    <w:qFormat/>
    <w:uiPriority w:val="0"/>
    <w:pPr>
      <w:adjustRightInd w:val="0"/>
      <w:spacing w:line="420" w:lineRule="auto"/>
      <w:jc w:val="center"/>
      <w:textAlignment w:val="baseline"/>
    </w:pPr>
    <w:rPr>
      <w:sz w:val="24"/>
    </w:rPr>
  </w:style>
  <w:style w:type="paragraph" w:customStyle="1" w:styleId="60">
    <w:name w:val="Char Char1 Char Char Char Char"/>
    <w:basedOn w:val="1"/>
    <w:autoRedefine/>
    <w:qFormat/>
    <w:uiPriority w:val="0"/>
  </w:style>
  <w:style w:type="paragraph" w:customStyle="1" w:styleId="61">
    <w:name w:val="列出段落2"/>
    <w:basedOn w:val="1"/>
    <w:autoRedefine/>
    <w:qFormat/>
    <w:uiPriority w:val="0"/>
    <w:pPr>
      <w:ind w:firstLine="420" w:firstLineChars="200"/>
    </w:pPr>
  </w:style>
  <w:style w:type="paragraph" w:customStyle="1" w:styleId="62">
    <w:name w:val="默认段落字体 Para Char Char Char Char Char Char Char Char Char1 Char Char Char Char"/>
    <w:basedOn w:val="1"/>
    <w:autoRedefine/>
    <w:qFormat/>
    <w:uiPriority w:val="0"/>
    <w:rPr>
      <w:rFonts w:ascii="Tahoma" w:hAnsi="Tahoma"/>
      <w:sz w:val="24"/>
    </w:rPr>
  </w:style>
  <w:style w:type="paragraph" w:customStyle="1" w:styleId="63">
    <w:name w:val="正文首行缩进两字符"/>
    <w:basedOn w:val="1"/>
    <w:autoRedefine/>
    <w:qFormat/>
    <w:uiPriority w:val="0"/>
    <w:pPr>
      <w:spacing w:line="360" w:lineRule="auto"/>
      <w:ind w:firstLine="200" w:firstLineChars="200"/>
    </w:pPr>
  </w:style>
  <w:style w:type="paragraph" w:customStyle="1" w:styleId="64">
    <w:name w:val="Char2"/>
    <w:basedOn w:val="1"/>
    <w:autoRedefine/>
    <w:qFormat/>
    <w:uiPriority w:val="0"/>
  </w:style>
  <w:style w:type="paragraph" w:customStyle="1" w:styleId="65">
    <w:name w:val="正文文本 21"/>
    <w:basedOn w:val="1"/>
    <w:autoRedefine/>
    <w:qFormat/>
    <w:uiPriority w:val="0"/>
    <w:pPr>
      <w:adjustRightInd w:val="0"/>
      <w:spacing w:line="300" w:lineRule="auto"/>
      <w:jc w:val="center"/>
      <w:textAlignment w:val="baseline"/>
    </w:pPr>
    <w:rPr>
      <w:rFonts w:hAnsi="宋体"/>
      <w:sz w:val="24"/>
    </w:rPr>
  </w:style>
  <w:style w:type="paragraph" w:customStyle="1" w:styleId="66">
    <w:name w:val="plaintext"/>
    <w:basedOn w:val="1"/>
    <w:autoRedefine/>
    <w:qFormat/>
    <w:uiPriority w:val="0"/>
    <w:pPr>
      <w:widowControl/>
      <w:spacing w:before="100" w:beforeAutospacing="1" w:after="100" w:afterAutospacing="1"/>
      <w:jc w:val="left"/>
    </w:pPr>
    <w:rPr>
      <w:rFonts w:hAnsi="宋体"/>
      <w:sz w:val="24"/>
    </w:rPr>
  </w:style>
  <w:style w:type="paragraph" w:customStyle="1" w:styleId="67">
    <w:name w:val="Table Text"/>
    <w:basedOn w:val="1"/>
    <w:autoRedefine/>
    <w:qFormat/>
    <w:uiPriority w:val="0"/>
    <w:pPr>
      <w:widowControl/>
      <w:spacing w:before="60" w:after="60"/>
      <w:jc w:val="left"/>
    </w:pPr>
  </w:style>
  <w:style w:type="paragraph" w:customStyle="1" w:styleId="6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70">
    <w:name w:val="正文 New"/>
    <w:autoRedefine/>
    <w:qFormat/>
    <w:uiPriority w:val="0"/>
    <w:pPr>
      <w:widowControl w:val="0"/>
      <w:adjustRightInd w:val="0"/>
      <w:jc w:val="both"/>
      <w:textAlignment w:val="baseline"/>
    </w:pPr>
    <w:rPr>
      <w:rFonts w:ascii="Times New Roman" w:hAnsi="Times New Roman" w:eastAsia="宋体" w:cs="Times New Roman"/>
      <w:kern w:val="2"/>
      <w:sz w:val="21"/>
      <w:lang w:val="en-US" w:eastAsia="zh-CN" w:bidi="ar-SA"/>
    </w:rPr>
  </w:style>
  <w:style w:type="character" w:customStyle="1" w:styleId="71">
    <w:name w:val="font111"/>
    <w:autoRedefine/>
    <w:qFormat/>
    <w:uiPriority w:val="0"/>
    <w:rPr>
      <w:rFonts w:hint="default" w:ascii="Eʩ" w:hAnsi="Eʩ" w:eastAsia="Eʩ" w:cs="Eʩ"/>
      <w:color w:val="000000"/>
      <w:sz w:val="21"/>
      <w:szCs w:val="21"/>
      <w:u w:val="single"/>
    </w:rPr>
  </w:style>
  <w:style w:type="character" w:customStyle="1" w:styleId="72">
    <w:name w:val="textnorm_chn1"/>
    <w:autoRedefine/>
    <w:qFormat/>
    <w:uiPriority w:val="0"/>
    <w:rPr>
      <w:rFonts w:hint="default" w:ascii="Arial" w:hAnsi="Arial" w:cs="Arial"/>
      <w:color w:val="21254A"/>
      <w:sz w:val="22"/>
      <w:szCs w:val="22"/>
    </w:rPr>
  </w:style>
  <w:style w:type="character" w:customStyle="1" w:styleId="73">
    <w:name w:val="标题 2 字符"/>
    <w:link w:val="3"/>
    <w:autoRedefine/>
    <w:qFormat/>
    <w:uiPriority w:val="0"/>
    <w:rPr>
      <w:rFonts w:ascii="Arial" w:hAnsi="Arial" w:eastAsia="仿宋"/>
      <w:b/>
      <w:bCs/>
      <w:kern w:val="2"/>
      <w:sz w:val="28"/>
      <w:szCs w:val="32"/>
    </w:rPr>
  </w:style>
  <w:style w:type="character" w:customStyle="1" w:styleId="74">
    <w:name w:val="批注文字 字符"/>
    <w:link w:val="13"/>
    <w:autoRedefine/>
    <w:qFormat/>
    <w:uiPriority w:val="0"/>
    <w:rPr>
      <w:kern w:val="2"/>
      <w:sz w:val="21"/>
      <w:szCs w:val="24"/>
    </w:rPr>
  </w:style>
  <w:style w:type="character" w:customStyle="1" w:styleId="75">
    <w:name w:val="font91"/>
    <w:autoRedefine/>
    <w:qFormat/>
    <w:uiPriority w:val="0"/>
    <w:rPr>
      <w:rFonts w:hint="eastAsia" w:ascii="宋体" w:hAnsi="宋体" w:eastAsia="宋体" w:cs="宋体"/>
      <w:color w:val="FF0000"/>
      <w:sz w:val="21"/>
      <w:szCs w:val="21"/>
      <w:u w:val="single"/>
    </w:rPr>
  </w:style>
  <w:style w:type="character" w:customStyle="1" w:styleId="76">
    <w:name w:val="批注主题 字符"/>
    <w:link w:val="29"/>
    <w:autoRedefine/>
    <w:qFormat/>
    <w:uiPriority w:val="0"/>
    <w:rPr>
      <w:b/>
      <w:bCs/>
      <w:kern w:val="2"/>
      <w:sz w:val="21"/>
      <w:szCs w:val="24"/>
    </w:rPr>
  </w:style>
  <w:style w:type="character" w:customStyle="1" w:styleId="77">
    <w:name w:val="unnamed31"/>
    <w:autoRedefine/>
    <w:qFormat/>
    <w:uiPriority w:val="0"/>
    <w:rPr>
      <w:sz w:val="22"/>
      <w:szCs w:val="22"/>
    </w:rPr>
  </w:style>
  <w:style w:type="character" w:customStyle="1" w:styleId="78">
    <w:name w:val="标题 3 Char Char Char"/>
    <w:autoRedefine/>
    <w:qFormat/>
    <w:uiPriority w:val="0"/>
    <w:rPr>
      <w:rFonts w:eastAsia="宋体"/>
      <w:b/>
      <w:kern w:val="2"/>
      <w:sz w:val="32"/>
      <w:lang w:val="en-US" w:eastAsia="zh-CN" w:bidi="ar-SA"/>
    </w:rPr>
  </w:style>
  <w:style w:type="character" w:customStyle="1" w:styleId="79">
    <w:name w:val="Char Char Char"/>
    <w:autoRedefine/>
    <w:qFormat/>
    <w:uiPriority w:val="0"/>
    <w:rPr>
      <w:rFonts w:eastAsia="宋体"/>
      <w:b/>
      <w:kern w:val="2"/>
      <w:sz w:val="32"/>
      <w:lang w:val="en-US" w:eastAsia="zh-CN" w:bidi="ar-SA"/>
    </w:rPr>
  </w:style>
  <w:style w:type="character" w:customStyle="1" w:styleId="80">
    <w:name w:val="标题 Char1"/>
    <w:autoRedefine/>
    <w:qFormat/>
    <w:uiPriority w:val="0"/>
    <w:rPr>
      <w:rFonts w:ascii="Cambria" w:hAnsi="Cambria" w:cs="Times New Roman"/>
      <w:b/>
      <w:bCs/>
      <w:kern w:val="2"/>
      <w:sz w:val="32"/>
      <w:szCs w:val="32"/>
    </w:rPr>
  </w:style>
  <w:style w:type="character" w:customStyle="1" w:styleId="81">
    <w:name w:val="页眉 字符"/>
    <w:link w:val="23"/>
    <w:autoRedefine/>
    <w:qFormat/>
    <w:uiPriority w:val="0"/>
    <w:rPr>
      <w:rFonts w:ascii="宋体"/>
      <w:sz w:val="18"/>
    </w:rPr>
  </w:style>
  <w:style w:type="character" w:customStyle="1" w:styleId="82">
    <w:name w:val="正文首行缩进两字符 Char Char"/>
    <w:autoRedefine/>
    <w:qFormat/>
    <w:uiPriority w:val="0"/>
    <w:rPr>
      <w:rFonts w:eastAsia="宋体"/>
      <w:kern w:val="2"/>
      <w:sz w:val="21"/>
      <w:szCs w:val="24"/>
      <w:lang w:val="en-US" w:eastAsia="zh-CN" w:bidi="ar-SA"/>
    </w:rPr>
  </w:style>
  <w:style w:type="character" w:customStyle="1" w:styleId="83">
    <w:name w:val="font101"/>
    <w:autoRedefine/>
    <w:qFormat/>
    <w:uiPriority w:val="0"/>
    <w:rPr>
      <w:rFonts w:hint="eastAsia" w:ascii="宋体" w:hAnsi="宋体" w:eastAsia="宋体" w:cs="宋体"/>
      <w:color w:val="000000"/>
      <w:sz w:val="21"/>
      <w:szCs w:val="21"/>
      <w:u w:val="single"/>
    </w:rPr>
  </w:style>
  <w:style w:type="character" w:customStyle="1" w:styleId="84">
    <w:name w:val="批注框文本 字符"/>
    <w:link w:val="21"/>
    <w:autoRedefine/>
    <w:qFormat/>
    <w:uiPriority w:val="0"/>
    <w:rPr>
      <w:kern w:val="2"/>
      <w:sz w:val="18"/>
      <w:szCs w:val="18"/>
    </w:rPr>
  </w:style>
  <w:style w:type="character" w:customStyle="1" w:styleId="85">
    <w:name w:val="正文首行缩进 2 Char"/>
    <w:autoRedefine/>
    <w:qFormat/>
    <w:uiPriority w:val="0"/>
    <w:rPr>
      <w:kern w:val="2"/>
      <w:sz w:val="32"/>
    </w:rPr>
  </w:style>
  <w:style w:type="character" w:customStyle="1" w:styleId="86">
    <w:name w:val="font31"/>
    <w:autoRedefine/>
    <w:qFormat/>
    <w:uiPriority w:val="0"/>
    <w:rPr>
      <w:rFonts w:hint="eastAsia" w:ascii="宋体" w:hAnsi="宋体" w:eastAsia="宋体" w:cs="宋体"/>
      <w:color w:val="000000"/>
      <w:sz w:val="21"/>
      <w:szCs w:val="21"/>
      <w:u w:val="none"/>
    </w:rPr>
  </w:style>
  <w:style w:type="character" w:customStyle="1" w:styleId="87">
    <w:name w:val="标题 字符"/>
    <w:link w:val="28"/>
    <w:autoRedefine/>
    <w:qFormat/>
    <w:uiPriority w:val="99"/>
    <w:rPr>
      <w:rFonts w:ascii="Cambria" w:hAnsi="Cambria"/>
      <w:b/>
      <w:bCs/>
      <w:sz w:val="32"/>
      <w:szCs w:val="32"/>
    </w:rPr>
  </w:style>
  <w:style w:type="paragraph" w:customStyle="1" w:styleId="88">
    <w:name w:val="修订1"/>
    <w:autoRedefine/>
    <w:hidden/>
    <w:semiHidden/>
    <w:qFormat/>
    <w:uiPriority w:val="99"/>
    <w:rPr>
      <w:rFonts w:ascii="宋体" w:hAnsi="Times New Roman" w:eastAsia="宋体" w:cs="Times New Roman"/>
      <w:sz w:val="34"/>
      <w:lang w:val="en-US" w:eastAsia="zh-CN" w:bidi="ar-SA"/>
    </w:rPr>
  </w:style>
  <w:style w:type="character" w:customStyle="1" w:styleId="89">
    <w:name w:val="标题 1 字符"/>
    <w:link w:val="2"/>
    <w:autoRedefine/>
    <w:qFormat/>
    <w:locked/>
    <w:uiPriority w:val="99"/>
    <w:rPr>
      <w:rFonts w:ascii="宋体"/>
      <w:b/>
      <w:bCs/>
      <w:kern w:val="44"/>
      <w:sz w:val="44"/>
      <w:szCs w:val="44"/>
    </w:rPr>
  </w:style>
  <w:style w:type="paragraph" w:customStyle="1" w:styleId="90">
    <w:name w:val="_Style 2"/>
    <w:basedOn w:val="1"/>
    <w:autoRedefine/>
    <w:qFormat/>
    <w:uiPriority w:val="0"/>
    <w:pPr>
      <w:spacing w:after="160" w:line="259" w:lineRule="auto"/>
      <w:ind w:firstLine="420" w:firstLineChars="200"/>
    </w:pPr>
    <w:rPr>
      <w:rFonts w:ascii="Calibri" w:hAnsi="Calibri"/>
      <w:kern w:val="2"/>
      <w:sz w:val="18"/>
      <w:szCs w:val="18"/>
    </w:rPr>
  </w:style>
  <w:style w:type="paragraph" w:customStyle="1" w:styleId="91">
    <w:name w:val="修订2"/>
    <w:autoRedefine/>
    <w:hidden/>
    <w:unhideWhenUsed/>
    <w:qFormat/>
    <w:uiPriority w:val="99"/>
    <w:rPr>
      <w:rFonts w:ascii="宋体" w:hAnsi="Times New Roman" w:eastAsia="宋体" w:cs="Times New Roman"/>
      <w:sz w:val="34"/>
      <w:lang w:val="en-US" w:eastAsia="zh-CN" w:bidi="ar-SA"/>
    </w:rPr>
  </w:style>
  <w:style w:type="paragraph" w:customStyle="1" w:styleId="92">
    <w:name w:val="修订3"/>
    <w:autoRedefine/>
    <w:hidden/>
    <w:semiHidden/>
    <w:qFormat/>
    <w:uiPriority w:val="99"/>
    <w:rPr>
      <w:rFonts w:ascii="宋体" w:hAnsi="Times New Roman" w:eastAsia="宋体" w:cs="Times New Roman"/>
      <w:sz w:val="34"/>
      <w:lang w:val="en-US" w:eastAsia="zh-CN" w:bidi="ar-SA"/>
    </w:rPr>
  </w:style>
  <w:style w:type="paragraph" w:customStyle="1" w:styleId="93">
    <w:name w:val="列表段落1"/>
    <w:basedOn w:val="1"/>
    <w:autoRedefine/>
    <w:qFormat/>
    <w:uiPriority w:val="34"/>
    <w:pPr>
      <w:ind w:firstLine="420" w:firstLineChars="200"/>
    </w:pPr>
  </w:style>
  <w:style w:type="paragraph" w:customStyle="1" w:styleId="94">
    <w:name w:val="修订4"/>
    <w:autoRedefine/>
    <w:hidden/>
    <w:semiHidden/>
    <w:qFormat/>
    <w:uiPriority w:val="99"/>
    <w:rPr>
      <w:rFonts w:ascii="宋体" w:hAnsi="Times New Roman" w:eastAsia="宋体" w:cs="Times New Roman"/>
      <w:sz w:val="34"/>
      <w:lang w:val="en-US" w:eastAsia="zh-CN" w:bidi="ar-SA"/>
    </w:rPr>
  </w:style>
  <w:style w:type="paragraph" w:customStyle="1" w:styleId="95">
    <w:name w:val="修订5"/>
    <w:autoRedefine/>
    <w:hidden/>
    <w:semiHidden/>
    <w:qFormat/>
    <w:uiPriority w:val="99"/>
    <w:rPr>
      <w:rFonts w:ascii="宋体" w:hAnsi="Times New Roman" w:eastAsia="宋体" w:cs="Times New Roman"/>
      <w:sz w:val="34"/>
      <w:lang w:val="en-US" w:eastAsia="zh-CN" w:bidi="ar-SA"/>
    </w:rPr>
  </w:style>
  <w:style w:type="table" w:customStyle="1" w:styleId="96">
    <w:name w:val="网格型1"/>
    <w:basedOn w:val="31"/>
    <w:autoRedefine/>
    <w:qFormat/>
    <w:uiPriority w:val="59"/>
    <w:pPr>
      <w:jc w:val="both"/>
    </w:pPr>
    <w:rPr>
      <w:rFonts w:ascii="等线" w:hAnsi="等线"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7">
    <w:name w:val="修订6"/>
    <w:autoRedefine/>
    <w:hidden/>
    <w:unhideWhenUsed/>
    <w:qFormat/>
    <w:uiPriority w:val="99"/>
    <w:rPr>
      <w:rFonts w:ascii="宋体" w:hAnsi="Times New Roman" w:eastAsia="宋体" w:cs="Times New Roman"/>
      <w:sz w:val="34"/>
      <w:lang w:val="en-US" w:eastAsia="zh-CN" w:bidi="ar-SA"/>
    </w:rPr>
  </w:style>
  <w:style w:type="paragraph" w:customStyle="1" w:styleId="98">
    <w:name w:val="修订7"/>
    <w:autoRedefine/>
    <w:hidden/>
    <w:semiHidden/>
    <w:qFormat/>
    <w:uiPriority w:val="99"/>
    <w:rPr>
      <w:rFonts w:ascii="宋体" w:hAnsi="Times New Roman" w:eastAsia="宋体" w:cs="Times New Roman"/>
      <w:sz w:val="34"/>
      <w:lang w:val="en-US" w:eastAsia="zh-CN" w:bidi="ar-SA"/>
    </w:rPr>
  </w:style>
  <w:style w:type="paragraph" w:customStyle="1" w:styleId="99">
    <w:name w:val="修订8"/>
    <w:autoRedefine/>
    <w:hidden/>
    <w:semiHidden/>
    <w:qFormat/>
    <w:uiPriority w:val="99"/>
    <w:rPr>
      <w:rFonts w:ascii="宋体" w:hAnsi="Times New Roman" w:eastAsia="宋体" w:cs="Times New Roman"/>
      <w:sz w:val="34"/>
      <w:lang w:val="en-US" w:eastAsia="zh-CN" w:bidi="ar-SA"/>
    </w:rPr>
  </w:style>
  <w:style w:type="paragraph" w:styleId="100">
    <w:name w:val="List Paragraph"/>
    <w:basedOn w:val="1"/>
    <w:autoRedefine/>
    <w:qFormat/>
    <w:uiPriority w:val="34"/>
    <w:pPr>
      <w:ind w:firstLine="420" w:firstLineChars="200"/>
    </w:pPr>
  </w:style>
  <w:style w:type="paragraph" w:customStyle="1" w:styleId="101">
    <w:name w:val="修订9"/>
    <w:autoRedefine/>
    <w:hidden/>
    <w:semiHidden/>
    <w:qFormat/>
    <w:uiPriority w:val="99"/>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v="urn:schemas-microsoft-com:vml" xmlns:w10="urn:schemas-microsoft-com:office:word"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EFF30AE1-F4C9-4C6E-8DFC-8FA31D3D7B31}">
  <ds:schemaRefs/>
</ds:datastoreItem>
</file>

<file path=customXml/itemProps10.xml><?xml version="1.0" encoding="utf-8"?>
<ds:datastoreItem xmlns:ds="http://schemas.openxmlformats.org/officeDocument/2006/customXml" ds:itemID="{68363156-6046-468B-B824-2C9CC86D264D}">
  <ds:schemaRefs/>
</ds:datastoreItem>
</file>

<file path=customXml/itemProps11.xml><?xml version="1.0" encoding="utf-8"?>
<ds:datastoreItem xmlns:ds="http://schemas.openxmlformats.org/officeDocument/2006/customXml" ds:itemID="{93FD2C8B-FD3B-42F1-BD67-C69EE5D3FA76}">
  <ds:schemaRefs/>
</ds:datastoreItem>
</file>

<file path=customXml/itemProps12.xml><?xml version="1.0" encoding="utf-8"?>
<ds:datastoreItem xmlns:ds="http://schemas.openxmlformats.org/officeDocument/2006/customXml" ds:itemID="{A055F2BD-3FD5-4DCD-9024-8EF7E92CDAA6}">
  <ds:schemaRefs/>
</ds:datastoreItem>
</file>

<file path=customXml/itemProps13.xml><?xml version="1.0" encoding="utf-8"?>
<ds:datastoreItem xmlns:ds="http://schemas.openxmlformats.org/officeDocument/2006/customXml" ds:itemID="{92CAE13A-29A3-4AD6-AE2D-374D24B1BE70}">
  <ds:schemaRefs/>
</ds:datastoreItem>
</file>

<file path=customXml/itemProps14.xml><?xml version="1.0" encoding="utf-8"?>
<ds:datastoreItem xmlns:ds="http://schemas.openxmlformats.org/officeDocument/2006/customXml" ds:itemID="{8D5590C3-6F66-42D2-8250-812896BDFEA8}">
  <ds:schemaRefs/>
</ds:datastoreItem>
</file>

<file path=customXml/itemProps15.xml><?xml version="1.0" encoding="utf-8"?>
<ds:datastoreItem xmlns:ds="http://schemas.openxmlformats.org/officeDocument/2006/customXml" ds:itemID="{C3EEC2D5-FFF3-449A-A9E7-ECDF793401B6}">
  <ds:schemaRefs/>
</ds:datastoreItem>
</file>

<file path=customXml/itemProps16.xml><?xml version="1.0" encoding="utf-8"?>
<ds:datastoreItem xmlns:ds="http://schemas.openxmlformats.org/officeDocument/2006/customXml" ds:itemID="{44B5A08B-9D2D-4750-845F-EE992B971513}">
  <ds:schemaRefs/>
</ds:datastoreItem>
</file>

<file path=customXml/itemProps17.xml><?xml version="1.0" encoding="utf-8"?>
<ds:datastoreItem xmlns:ds="http://schemas.openxmlformats.org/officeDocument/2006/customXml" ds:itemID="{A288BCCA-BF83-42C0-AE80-B45A651A1A11}">
  <ds:schemaRefs/>
</ds:datastoreItem>
</file>

<file path=customXml/itemProps18.xml><?xml version="1.0" encoding="utf-8"?>
<ds:datastoreItem xmlns:ds="http://schemas.openxmlformats.org/officeDocument/2006/customXml" ds:itemID="{9B4BDBC1-E8D3-4777-B24D-956942B7DA89}">
  <ds:schemaRefs/>
</ds:datastoreItem>
</file>

<file path=customXml/itemProps19.xml><?xml version="1.0" encoding="utf-8"?>
<ds:datastoreItem xmlns:ds="http://schemas.openxmlformats.org/officeDocument/2006/customXml" ds:itemID="{2C38ACD5-7A30-4488-AD26-5086DB885015}">
  <ds:schemaRefs/>
</ds:datastoreItem>
</file>

<file path=customXml/itemProps2.xml><?xml version="1.0" encoding="utf-8"?>
<ds:datastoreItem xmlns:ds="http://schemas.openxmlformats.org/officeDocument/2006/customXml" ds:itemID="{763999E0-E56C-433E-B629-A84F54EA9D13}">
  <ds:schemaRefs/>
</ds:datastoreItem>
</file>

<file path=customXml/itemProps20.xml><?xml version="1.0" encoding="utf-8"?>
<ds:datastoreItem xmlns:ds="http://schemas.openxmlformats.org/officeDocument/2006/customXml" ds:itemID="{E302C165-3EB7-4D0D-B694-2DB8E90BD0A0}">
  <ds:schemaRefs/>
</ds:datastoreItem>
</file>

<file path=customXml/itemProps21.xml><?xml version="1.0" encoding="utf-8"?>
<ds:datastoreItem xmlns:ds="http://schemas.openxmlformats.org/officeDocument/2006/customXml" ds:itemID="{E45C7860-878A-4976-B539-D8EDE991A70E}">
  <ds:schemaRefs/>
</ds:datastoreItem>
</file>

<file path=customXml/itemProps22.xml><?xml version="1.0" encoding="utf-8"?>
<ds:datastoreItem xmlns:ds="http://schemas.openxmlformats.org/officeDocument/2006/customXml" ds:itemID="{BD08E2CF-B5EF-405A-BB11-83C629EE2155}">
  <ds:schemaRefs/>
</ds:datastoreItem>
</file>

<file path=customXml/itemProps3.xml><?xml version="1.0" encoding="utf-8"?>
<ds:datastoreItem xmlns:ds="http://schemas.openxmlformats.org/officeDocument/2006/customXml" ds:itemID="{27E111F4-9401-445D-BFE2-58B82EFBB2EB}">
  <ds:schemaRefs/>
</ds:datastoreItem>
</file>

<file path=customXml/itemProps4.xml><?xml version="1.0" encoding="utf-8"?>
<ds:datastoreItem xmlns:ds="http://schemas.openxmlformats.org/officeDocument/2006/customXml" ds:itemID="{7B75E18B-8395-4FDD-854C-543D7184B859}">
  <ds:schemaRefs/>
</ds:datastoreItem>
</file>

<file path=customXml/itemProps5.xml><?xml version="1.0" encoding="utf-8"?>
<ds:datastoreItem xmlns:ds="http://schemas.openxmlformats.org/officeDocument/2006/customXml" ds:itemID="{3203429F-4623-4423-BE6A-DAF9D85CC0B8}">
  <ds:schemaRefs/>
</ds:datastoreItem>
</file>

<file path=customXml/itemProps6.xml><?xml version="1.0" encoding="utf-8"?>
<ds:datastoreItem xmlns:ds="http://schemas.openxmlformats.org/officeDocument/2006/customXml" ds:itemID="{EEB3380A-55B8-4E98-9DD6-8F3F92EEAA56}">
  <ds:schemaRefs/>
</ds:datastoreItem>
</file>

<file path=customXml/itemProps7.xml><?xml version="1.0" encoding="utf-8"?>
<ds:datastoreItem xmlns:ds="http://schemas.openxmlformats.org/officeDocument/2006/customXml" ds:itemID="{707A53F1-DBAD-478D-8442-3B88BE8ABD10}">
  <ds:schemaRefs/>
</ds:datastoreItem>
</file>

<file path=customXml/itemProps8.xml><?xml version="1.0" encoding="utf-8"?>
<ds:datastoreItem xmlns:ds="http://schemas.openxmlformats.org/officeDocument/2006/customXml" ds:itemID="{5D3BB5D1-A468-423E-B161-11746ACD2804}">
  <ds:schemaRefs/>
</ds:datastoreItem>
</file>

<file path=customXml/itemProps9.xml><?xml version="1.0" encoding="utf-8"?>
<ds:datastoreItem xmlns:ds="http://schemas.openxmlformats.org/officeDocument/2006/customXml" ds:itemID="{37A8A7B2-13BD-4AF0-B64A-612CAEFBD60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11765</Words>
  <Characters>12193</Characters>
  <Lines>133</Lines>
  <Paragraphs>37</Paragraphs>
  <TotalTime>71</TotalTime>
  <ScaleCrop>false</ScaleCrop>
  <LinksUpToDate>false</LinksUpToDate>
  <CharactersWithSpaces>12289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2021-05-25T08:00:00Z</dcterms:created>
  <dc:creator>USER</dc:creator>
  <cp:lastModifiedBy>惠珂璟</cp:lastModifiedBy>
  <cp:lastPrinted>2025-04-09T08:43:00Z</cp:lastPrinted>
  <dcterms:modified xsi:type="dcterms:W3CDTF">2025-04-14T03:20:08Z</dcterms:modified>
  <dc:title>省财政厅关于印发四川省政府采购通用货物和服务招标文件范本的通知</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5F549292D3EE46528E3C4E884088B36B_13</vt:lpwstr>
  </property>
  <property fmtid="{D5CDD505-2E9C-101B-9397-08002B2CF9AE}" pid="4" name="KSOTemplateDocerSaveRecord">
    <vt:lpwstr>eyJoZGlkIjoiZjVlNjNkNmQ2MjE5NDNjMTA2ZTJkNjBjZDAyMDAyODgiLCJ1c2VySWQiOiIxNDYwMzY3ODI2In0=</vt:lpwstr>
  </property>
</Properties>
</file>